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47" w:rsidRPr="009735A6" w:rsidRDefault="00A524FF" w:rsidP="00FD494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 w:cs="Helvetica"/>
          <w:b/>
          <w:bCs/>
          <w:noProof/>
          <w:color w:val="19191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-367665</wp:posOffset>
            </wp:positionV>
            <wp:extent cx="571500" cy="6953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293F" w:rsidRPr="0094293F">
        <w:rPr>
          <w:rFonts w:ascii="Helvetica" w:hAnsi="Helvetica" w:cs="Helvetica"/>
          <w:b/>
          <w:bCs/>
          <w:color w:val="191919"/>
          <w:sz w:val="28"/>
          <w:szCs w:val="28"/>
          <w:bdr w:val="none" w:sz="0" w:space="0" w:color="auto" w:frame="1"/>
          <w:lang w:eastAsia="ru-RU"/>
        </w:rPr>
        <w:t> </w:t>
      </w:r>
    </w:p>
    <w:p w:rsidR="00FD4947" w:rsidRPr="009735A6" w:rsidRDefault="00FD4947" w:rsidP="00A524FF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947" w:rsidRPr="00FD4947" w:rsidRDefault="00FD4947" w:rsidP="00FD494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ВЕСЕЛОВСКОГО СЕЛЬСКОГО ПОСЕЛЕНИЯ УСПЕНСКОГО РАЙОНА</w:t>
      </w:r>
    </w:p>
    <w:p w:rsidR="00FD4947" w:rsidRPr="00FD4947" w:rsidRDefault="00FD4947" w:rsidP="00FD494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947" w:rsidRPr="00FD4947" w:rsidRDefault="00FD4947" w:rsidP="00FD4947">
      <w:pPr>
        <w:spacing w:after="0" w:line="20" w:lineRule="atLeast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D4947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D4947" w:rsidRPr="00FD4947" w:rsidRDefault="00FD4947" w:rsidP="00FD4947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6D2" w:rsidRPr="004826D2" w:rsidRDefault="004826D2" w:rsidP="004826D2">
      <w:pPr>
        <w:rPr>
          <w:rFonts w:ascii="Times New Roman" w:hAnsi="Times New Roman" w:cs="Times New Roman"/>
          <w:sz w:val="28"/>
          <w:szCs w:val="28"/>
        </w:rPr>
      </w:pPr>
      <w:r w:rsidRPr="004826D2">
        <w:rPr>
          <w:rFonts w:ascii="Times New Roman" w:hAnsi="Times New Roman" w:cs="Times New Roman"/>
          <w:sz w:val="28"/>
          <w:szCs w:val="28"/>
        </w:rPr>
        <w:t>от 09 ноября  2020года</w:t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="00A524FF">
        <w:rPr>
          <w:rFonts w:ascii="Times New Roman" w:hAnsi="Times New Roman" w:cs="Times New Roman"/>
          <w:sz w:val="28"/>
          <w:szCs w:val="28"/>
        </w:rPr>
        <w:tab/>
      </w:r>
      <w:r w:rsidRPr="004826D2">
        <w:rPr>
          <w:rFonts w:ascii="Times New Roman" w:hAnsi="Times New Roman" w:cs="Times New Roman"/>
          <w:sz w:val="28"/>
          <w:szCs w:val="28"/>
        </w:rPr>
        <w:t>№118</w:t>
      </w:r>
    </w:p>
    <w:p w:rsidR="00FD4947" w:rsidRPr="00FD4947" w:rsidRDefault="00FD4947" w:rsidP="00FD4947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FD4947" w:rsidRPr="00FD4947" w:rsidRDefault="00FD4947" w:rsidP="00FD4947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947" w:rsidRPr="00FD4947" w:rsidRDefault="00FD4947" w:rsidP="00A524FF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 муниципальной программы «Предупреждение и ликвидация последствий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стихийных бедствий природного и техногенного характера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 Веселовского сельского поселения Успенского района </w:t>
      </w:r>
      <w:r w:rsidR="00A524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3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3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94293F" w:rsidRPr="00FD4947" w:rsidRDefault="0094293F" w:rsidP="00A524FF">
      <w:pPr>
        <w:shd w:val="clear" w:color="auto" w:fill="FFFFFF"/>
        <w:spacing w:after="0" w:line="360" w:lineRule="atLeast"/>
        <w:ind w:right="260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94293F">
        <w:rPr>
          <w:rFonts w:ascii="Helvetica" w:hAnsi="Helvetica" w:cs="Helvetica"/>
          <w:color w:val="191919"/>
          <w:sz w:val="28"/>
          <w:szCs w:val="28"/>
          <w:bdr w:val="none" w:sz="0" w:space="0" w:color="auto" w:frame="1"/>
          <w:lang w:eastAsia="ru-RU"/>
        </w:rPr>
        <w:t> </w:t>
      </w:r>
    </w:p>
    <w:p w:rsidR="00FD4947" w:rsidRPr="00FD4947" w:rsidRDefault="0094293F" w:rsidP="00A524FF">
      <w:pPr>
        <w:pStyle w:val="ConsNormal"/>
        <w:widowControl/>
        <w:spacing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94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 </w:t>
      </w:r>
      <w:r w:rsidRPr="00FD4947">
        <w:rPr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на основании Устава </w:t>
      </w:r>
      <w:r w:rsidR="00FD4947">
        <w:rPr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>Веселовского сельского</w:t>
      </w:r>
      <w:r w:rsidRPr="00FD4947">
        <w:rPr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поселения</w:t>
      </w:r>
      <w:r w:rsidR="00FD4947">
        <w:rPr>
          <w:rFonts w:ascii="Times New Roman" w:hAnsi="Times New Roman" w:cs="Times New Roman"/>
          <w:color w:val="191919"/>
          <w:sz w:val="28"/>
          <w:szCs w:val="28"/>
          <w:bdr w:val="none" w:sz="0" w:space="0" w:color="auto" w:frame="1"/>
        </w:rPr>
        <w:t xml:space="preserve"> Успенского района</w:t>
      </w:r>
      <w:r w:rsidR="00FD4947" w:rsidRPr="00FD4947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FD4947" w:rsidRPr="00FD49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4947" w:rsidRPr="00FD4947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D4947" w:rsidRPr="00FD4947" w:rsidRDefault="00FD4947" w:rsidP="00A524FF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1.Утвердить муниципальную программу «Предупреждение и ликвидация последствий чрезвычайных ситуаций и стихийных бедствий природного и техногенного характера на территории  Веселовского сельского поселения Успенского района на 202</w:t>
      </w:r>
      <w:r w:rsidR="001353E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-202</w:t>
      </w:r>
      <w:r w:rsidR="001353E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годы» </w:t>
      </w:r>
      <w:proofErr w:type="gramStart"/>
      <w:r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D4947" w:rsidRPr="00FD4947" w:rsidRDefault="00FD4947" w:rsidP="00A524FF">
      <w:pPr>
        <w:spacing w:after="0" w:line="2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4947">
        <w:rPr>
          <w:rFonts w:cs="Times New Roman"/>
          <w:sz w:val="28"/>
          <w:szCs w:val="28"/>
          <w:lang w:eastAsia="ru-RU"/>
        </w:rPr>
        <w:tab/>
      </w:r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 в соответствии с Уставом Веселовского сельского поселения Успенского района.  </w:t>
      </w:r>
    </w:p>
    <w:p w:rsidR="00FD4947" w:rsidRPr="00FD4947" w:rsidRDefault="00FD4947" w:rsidP="00A524FF">
      <w:pPr>
        <w:spacing w:after="0" w:line="20" w:lineRule="atLeast"/>
        <w:ind w:right="27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D494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D4947" w:rsidRPr="00FD4947" w:rsidRDefault="00FD4947" w:rsidP="00A524FF">
      <w:pPr>
        <w:spacing w:after="0" w:line="20" w:lineRule="atLeast"/>
        <w:ind w:right="27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202</w:t>
      </w:r>
      <w:r w:rsidR="001353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D4947" w:rsidRPr="00FD4947" w:rsidRDefault="00FD4947" w:rsidP="00FD4947">
      <w:pPr>
        <w:spacing w:after="0" w:line="20" w:lineRule="atLeast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947" w:rsidRPr="00FD4947" w:rsidRDefault="00FD4947" w:rsidP="00FD4947">
      <w:pPr>
        <w:spacing w:after="0" w:line="20" w:lineRule="atLeast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947" w:rsidRPr="00FD4947" w:rsidRDefault="00FD4947" w:rsidP="00FD4947">
      <w:pPr>
        <w:spacing w:after="0" w:line="20" w:lineRule="atLeast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FD4947" w:rsidRPr="00A524FF" w:rsidRDefault="00FD4947" w:rsidP="00FD4947">
      <w:pPr>
        <w:spacing w:after="0" w:line="20" w:lineRule="atLeast"/>
        <w:ind w:right="27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поселения Успенского района</w:t>
      </w:r>
      <w:r w:rsidR="00A524FF"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A524FF"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A524FF"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A524FF"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="00A524FF"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  <w:t xml:space="preserve">      Т</w:t>
      </w:r>
      <w:r w:rsidRPr="00A5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>.Я. Кузнецова</w:t>
      </w:r>
    </w:p>
    <w:p w:rsidR="00A524FF" w:rsidRDefault="00AC33C2" w:rsidP="00A524FF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FD4947" w:rsidRPr="00FD4947" w:rsidRDefault="00E14D67" w:rsidP="00A524FF">
      <w:pPr>
        <w:spacing w:after="0" w:line="240" w:lineRule="auto"/>
        <w:ind w:left="4956" w:right="7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4D67">
        <w:rPr>
          <w:rFonts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9.7pt;margin-top:14.6pt;width:240pt;height: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" strokecolor="white">
            <v:textbox style="mso-next-textbox:#Поле 2">
              <w:txbxContent>
                <w:p w:rsidR="00FD4947" w:rsidRPr="00905F68" w:rsidRDefault="00FD4947" w:rsidP="00FD4947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905F68">
                    <w:rPr>
                      <w:color w:val="000000"/>
                      <w:sz w:val="24"/>
                      <w:szCs w:val="24"/>
                    </w:rPr>
                    <w:t>Прложение</w:t>
                  </w:r>
                  <w:proofErr w:type="spellEnd"/>
                </w:p>
                <w:p w:rsidR="00FD4947" w:rsidRPr="00905F68" w:rsidRDefault="00FD4947" w:rsidP="00FD4947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к постановлению </w:t>
                  </w:r>
                </w:p>
                <w:p w:rsidR="00FD4947" w:rsidRPr="00905F68" w:rsidRDefault="00FD4947" w:rsidP="00FD4947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администрации Веселовского  </w:t>
                  </w:r>
                </w:p>
                <w:p w:rsidR="00FD4947" w:rsidRPr="00905F68" w:rsidRDefault="00FD4947" w:rsidP="00FD4947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</w:rPr>
                    <w:t xml:space="preserve">сельского поселения                                                                                                                                             </w:t>
                  </w:r>
                </w:p>
                <w:p w:rsidR="00FD4947" w:rsidRPr="00905F68" w:rsidRDefault="00FD4947" w:rsidP="00FD4947">
                  <w:pPr>
                    <w:shd w:val="clear" w:color="auto" w:fill="FFFFFF"/>
                    <w:ind w:left="5664"/>
                    <w:rPr>
                      <w:color w:val="000000"/>
                      <w:sz w:val="24"/>
                      <w:szCs w:val="24"/>
                    </w:rPr>
                  </w:pPr>
                  <w:r w:rsidRPr="00905F68">
                    <w:rPr>
                      <w:color w:val="000000"/>
                      <w:sz w:val="24"/>
                      <w:szCs w:val="24"/>
                      <w:highlight w:val="yellow"/>
                    </w:rPr>
                    <w:t>от 04.12. 2012 года № 115</w:t>
                  </w:r>
                </w:p>
                <w:p w:rsidR="00FD4947" w:rsidRPr="005F238C" w:rsidRDefault="00FD4947" w:rsidP="00FD494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FD4947" w:rsidRPr="00FD4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D4947" w:rsidRPr="00FD4947" w:rsidRDefault="00FD4947" w:rsidP="00A524FF">
      <w:pPr>
        <w:shd w:val="clear" w:color="auto" w:fill="FFFFFF"/>
        <w:spacing w:after="0" w:line="240" w:lineRule="auto"/>
        <w:ind w:left="4956" w:right="7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FD4947" w:rsidRPr="00FD4947" w:rsidRDefault="00FD4947" w:rsidP="00A524FF">
      <w:pPr>
        <w:shd w:val="clear" w:color="auto" w:fill="FFFFFF"/>
        <w:spacing w:after="0" w:line="240" w:lineRule="auto"/>
        <w:ind w:left="4956" w:right="7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</w:t>
      </w:r>
    </w:p>
    <w:p w:rsidR="00FD4947" w:rsidRPr="00FD4947" w:rsidRDefault="00A524FF" w:rsidP="00A524FF">
      <w:pPr>
        <w:shd w:val="clear" w:color="auto" w:fill="FFFFFF"/>
        <w:spacing w:after="0" w:line="240" w:lineRule="auto"/>
        <w:ind w:left="4956" w:right="7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FD4947" w:rsidRPr="00FD4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Успенского района</w:t>
      </w:r>
    </w:p>
    <w:p w:rsidR="00FD4947" w:rsidRPr="00FD4947" w:rsidRDefault="00FD4947" w:rsidP="00A524FF">
      <w:pPr>
        <w:shd w:val="clear" w:color="auto" w:fill="FFFFFF"/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826D2"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09ноября</w:t>
      </w:r>
      <w:r w:rsidR="00A52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826D2"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52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4826D2" w:rsidRPr="004826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118</w:t>
      </w:r>
    </w:p>
    <w:p w:rsidR="00FD4947" w:rsidRPr="00FD4947" w:rsidRDefault="00FD4947" w:rsidP="00FD494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4947" w:rsidRPr="00FD4947" w:rsidRDefault="00FD4947" w:rsidP="00FD4947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D4947" w:rsidRPr="00FD4947" w:rsidRDefault="00FD4947" w:rsidP="00FD4947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Предупреждение и ликвидация последствий чрезвычайных ситуаций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стихийных бедствий природного и техногенного характера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 Веселовского сельского поселения Успенского района </w:t>
      </w:r>
    </w:p>
    <w:p w:rsidR="00FD4947" w:rsidRDefault="00FD4947" w:rsidP="00FD4947">
      <w:pPr>
        <w:autoSpaceDE w:val="0"/>
        <w:autoSpaceDN w:val="0"/>
        <w:adjustRightInd w:val="0"/>
        <w:spacing w:after="0" w:line="240" w:lineRule="auto"/>
        <w:ind w:left="570" w:right="57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3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353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D49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FD4947" w:rsidRPr="00FD4947" w:rsidRDefault="00FD4947" w:rsidP="00FD4947">
      <w:pPr>
        <w:autoSpaceDE w:val="0"/>
        <w:autoSpaceDN w:val="0"/>
        <w:adjustRightInd w:val="0"/>
        <w:spacing w:after="0" w:line="240" w:lineRule="auto"/>
        <w:ind w:left="570" w:right="57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4947" w:rsidRPr="00FD4947" w:rsidRDefault="00FD4947" w:rsidP="00FD4947">
      <w:pPr>
        <w:autoSpaceDE w:val="0"/>
        <w:autoSpaceDN w:val="0"/>
        <w:adjustRightInd w:val="0"/>
        <w:spacing w:after="0" w:line="20" w:lineRule="atLeast"/>
        <w:ind w:left="570" w:right="57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4293F" w:rsidRPr="00FD4947" w:rsidRDefault="0094293F" w:rsidP="00FD4947">
      <w:pPr>
        <w:spacing w:after="0" w:line="2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 программы  «</w:t>
      </w:r>
      <w:r w:rsidR="00FD4947"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Предупреждение и ликвидация последствий чрезвычайных ситуаций и стихийных бедствий природного и техногенного характера на территории  Веселовского сельского поселения Успенского района на 202</w:t>
      </w:r>
      <w:r w:rsidR="001353E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FD4947"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>-202</w:t>
      </w:r>
      <w:r w:rsidR="001353E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FD4947" w:rsidRPr="00FD49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Pr="0094293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4293F" w:rsidRDefault="0094293F" w:rsidP="009429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6725"/>
      </w:tblGrid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Администрация Веселовского сельского поселения Успенского района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Основные разработчики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 w:rsidRPr="00FD4947">
              <w:t>Администрация Веселовского сельского поселения Успенского района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Основные мероприятия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Основное мероприятие 1 "Содержание и обеспечение деятельности специалиста по делам ГО ЧС администрации Веселовского сельского поселения Успенского района";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>Основное мероприятие</w:t>
            </w:r>
            <w:r w:rsidR="00F90914">
              <w:t>.</w:t>
            </w:r>
            <w:r>
              <w:t xml:space="preserve"> 2 "Мероприятия в сфере защиты населения от чрезвычайных ситуаций и стихийных бедствий природного и техногенного характера"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Минимизация социального и экономического ущерба, наносимого населению и экономике чрезвычайными ситуациями природного и техногенного характера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- выполнение мероприятий в области гражданской обороны, предупреждение и ликвидация последствий чрезвычайных ситуаций в границах Веселовского сельского поселения Успенского района;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 xml:space="preserve">- осуществление оповещения и информирования населения об угрозе возникновения или о возникновении чрезвычайных ситуаций и </w:t>
            </w:r>
            <w:r w:rsidRPr="00FD4947">
              <w:t>стихийных бедствий природного и техногенного характера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lastRenderedPageBreak/>
              <w:t>Показатели (индикаторы)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- количество населения, погибшего при чрезвычайных ситуациях, происшествиях на водных объектах, не более;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>- количество населения, пострадавшего при чрезвычайных ситуациях, происшествиях на водных объектах, не более;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 xml:space="preserve">- снижение количества населения, погибшего при чрезвычайных ситуациях, происшествиях на водных объектах, не менее чем </w:t>
            </w:r>
            <w:proofErr w:type="gramStart"/>
            <w:r>
              <w:t>на</w:t>
            </w:r>
            <w:proofErr w:type="gramEnd"/>
            <w:r>
              <w:t>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 xml:space="preserve">- снижение количества населения, пострадавшего при чрезвычайных ситуациях, пожарах, происшествиях на водных объектах, не менее чем </w:t>
            </w:r>
            <w:proofErr w:type="gramStart"/>
            <w:r>
              <w:t>на</w:t>
            </w:r>
            <w:proofErr w:type="gramEnd"/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20</w:t>
            </w:r>
            <w:r w:rsidR="00AF499B">
              <w:t>2</w:t>
            </w:r>
            <w:r w:rsidR="001353E2">
              <w:t>1</w:t>
            </w:r>
            <w:r>
              <w:t xml:space="preserve"> - 202</w:t>
            </w:r>
            <w:r w:rsidR="001353E2">
              <w:t>2</w:t>
            </w:r>
            <w:r>
              <w:t xml:space="preserve"> годы</w:t>
            </w: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725" w:type="dxa"/>
          </w:tcPr>
          <w:p w:rsidR="00FD4947" w:rsidRPr="009735A6" w:rsidRDefault="00FD4947" w:rsidP="00A524FF">
            <w:pPr>
              <w:pStyle w:val="ConsPlusNormal"/>
              <w:jc w:val="both"/>
            </w:pPr>
            <w:r>
              <w:t xml:space="preserve">Объем финансирования муниципальной </w:t>
            </w:r>
            <w:r w:rsidRPr="009735A6">
              <w:t xml:space="preserve">программы составляет  </w:t>
            </w:r>
            <w:r w:rsidR="00153C0E">
              <w:t>264,6</w:t>
            </w:r>
            <w:r w:rsidRPr="009735A6">
              <w:t xml:space="preserve">тыс. рублей, </w:t>
            </w:r>
            <w:proofErr w:type="gramStart"/>
            <w:r w:rsidRPr="009735A6">
              <w:t>в</w:t>
            </w:r>
            <w:proofErr w:type="gramEnd"/>
          </w:p>
          <w:p w:rsidR="00FD4947" w:rsidRPr="009735A6" w:rsidRDefault="00FD4947" w:rsidP="00A524FF">
            <w:pPr>
              <w:pStyle w:val="ConsPlusNormal"/>
              <w:jc w:val="both"/>
            </w:pPr>
            <w:r w:rsidRPr="009735A6">
              <w:t>в том числе по годам реализации муниципальной программы:</w:t>
            </w:r>
          </w:p>
          <w:p w:rsidR="00FD4947" w:rsidRPr="009735A6" w:rsidRDefault="00FD4947" w:rsidP="00A524FF">
            <w:pPr>
              <w:pStyle w:val="ConsPlusNormal"/>
              <w:jc w:val="both"/>
            </w:pPr>
            <w:r w:rsidRPr="009735A6">
              <w:t>20</w:t>
            </w:r>
            <w:r w:rsidR="00F90914" w:rsidRPr="009735A6">
              <w:t>2</w:t>
            </w:r>
            <w:r w:rsidR="001353E2" w:rsidRPr="009735A6">
              <w:t>1</w:t>
            </w:r>
            <w:r w:rsidR="00F90914" w:rsidRPr="009735A6">
              <w:t xml:space="preserve"> год–</w:t>
            </w:r>
            <w:r w:rsidR="00153C0E">
              <w:t>88,2</w:t>
            </w:r>
            <w:r w:rsidRPr="009735A6">
              <w:t xml:space="preserve"> тыс. рублей, </w:t>
            </w:r>
          </w:p>
          <w:p w:rsidR="00F90914" w:rsidRPr="009735A6" w:rsidRDefault="00F90914" w:rsidP="00A524FF">
            <w:pPr>
              <w:pStyle w:val="ConsPlusNormal"/>
              <w:jc w:val="both"/>
            </w:pPr>
            <w:r w:rsidRPr="009735A6">
              <w:t>202</w:t>
            </w:r>
            <w:r w:rsidR="001353E2" w:rsidRPr="009735A6">
              <w:t>2</w:t>
            </w:r>
            <w:r w:rsidRPr="009735A6">
              <w:t xml:space="preserve"> год – </w:t>
            </w:r>
            <w:r w:rsidR="00153C0E">
              <w:t>88,2</w:t>
            </w:r>
            <w:r w:rsidRPr="009735A6">
              <w:t xml:space="preserve"> тыс. рублей, </w:t>
            </w:r>
          </w:p>
          <w:p w:rsidR="00F90914" w:rsidRDefault="00F90914" w:rsidP="00A524FF">
            <w:pPr>
              <w:pStyle w:val="ConsPlusNormal"/>
              <w:jc w:val="both"/>
            </w:pPr>
            <w:r w:rsidRPr="009735A6">
              <w:t>202</w:t>
            </w:r>
            <w:r w:rsidR="001353E2" w:rsidRPr="009735A6">
              <w:t>3</w:t>
            </w:r>
            <w:r w:rsidRPr="009735A6">
              <w:t xml:space="preserve"> год – </w:t>
            </w:r>
            <w:r w:rsidR="00153C0E">
              <w:t>88,2</w:t>
            </w:r>
            <w:r w:rsidRPr="009735A6">
              <w:t>тыс. рублей,</w:t>
            </w:r>
          </w:p>
          <w:p w:rsidR="00FD4947" w:rsidRDefault="00FD4947" w:rsidP="00A524FF">
            <w:pPr>
              <w:pStyle w:val="ConsPlusNormal"/>
              <w:jc w:val="both"/>
            </w:pPr>
          </w:p>
        </w:tc>
      </w:tr>
      <w:tr w:rsidR="00FD4947" w:rsidTr="00A524FF">
        <w:tc>
          <w:tcPr>
            <w:tcW w:w="3118" w:type="dxa"/>
          </w:tcPr>
          <w:p w:rsidR="00FD4947" w:rsidRDefault="00FD4947" w:rsidP="00A524FF">
            <w:pPr>
              <w:pStyle w:val="ConsPlusNormal"/>
              <w:jc w:val="both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725" w:type="dxa"/>
          </w:tcPr>
          <w:p w:rsidR="00FD4947" w:rsidRDefault="00FD4947" w:rsidP="00A524FF">
            <w:pPr>
              <w:pStyle w:val="ConsPlusNormal"/>
              <w:jc w:val="both"/>
            </w:pPr>
            <w:r>
              <w:t>- снижение количества пострадавших при чрезвычайных ситуациях, происшествиях на водных объектах;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>- снижение времени реагирования спасателей на чрезвычайные ситуации и происшествия;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 xml:space="preserve">- увеличение количества спасенных </w:t>
            </w:r>
            <w:proofErr w:type="gramStart"/>
            <w:r>
              <w:t>на</w:t>
            </w:r>
            <w:proofErr w:type="gramEnd"/>
            <w:r>
              <w:t xml:space="preserve">  чрезвычайных ситуаций и происшествий на </w:t>
            </w:r>
          </w:p>
          <w:p w:rsidR="00FD4947" w:rsidRDefault="00FD4947" w:rsidP="00A524FF">
            <w:pPr>
              <w:pStyle w:val="ConsPlusNormal"/>
              <w:jc w:val="both"/>
            </w:pPr>
            <w:r>
              <w:t xml:space="preserve">- увеличение количества оповещаемого населения </w:t>
            </w:r>
            <w:r w:rsidR="00F90914">
              <w:t>Веселовского сельского поселения</w:t>
            </w:r>
            <w:r>
              <w:t>с</w:t>
            </w:r>
          </w:p>
        </w:tc>
      </w:tr>
    </w:tbl>
    <w:p w:rsidR="00FD4947" w:rsidRPr="0094293F" w:rsidRDefault="00FD4947" w:rsidP="009429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3B96" w:rsidRPr="00DE1E7C" w:rsidRDefault="00403B96" w:rsidP="00403B9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Характеристика сферы предупреждения и ликвидации последствий чрезвычайных ситуаций, основные проблемы и прогноз развития в данной сфере</w:t>
      </w:r>
    </w:p>
    <w:p w:rsidR="00403B96" w:rsidRPr="00403B96" w:rsidRDefault="00403B96" w:rsidP="00403B96">
      <w:p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403B96">
        <w:rPr>
          <w:rFonts w:ascii="Helvetica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настоящее время кризисы и чрезвычайные ситуации остаются одними из важнейших вызовов стабильному экономическому росту государства. Размер 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материального ущерба от чрезвычайных ситуаций природного и техногенного характера ежегодно превышают сотни миллионов рублей.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По-прежнему, достаточно серьезную угрозу для населения и объектов экономики представляют высокие паводки при половодьях. Существо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критически- важных объектов от угроз природного характера, создать в муниципальном образовании необходимые условия для устойчивого развития поселения путем координации совместных усилий и финансовых средств.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характера.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возникновению масштабных ЧС на территории поселения могут привести аварии (технические инциденты) на линиях электр</w:t>
      </w:r>
      <w:proofErr w:type="gramStart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снабжения, тепловых и водопроводных сетях, природные стихии.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Поэтому, вопросы обеспечения безопасности населения и территории </w:t>
      </w:r>
      <w:r w:rsid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Веселовского сельского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являются приоритетными в действиях Администрации </w:t>
      </w:r>
      <w:r w:rsid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поселения.</w:t>
      </w:r>
    </w:p>
    <w:p w:rsidR="00403B96" w:rsidRPr="00403B96" w:rsidRDefault="00403B96" w:rsidP="00403B96">
      <w:pPr>
        <w:shd w:val="clear" w:color="auto" w:fill="FFFFFF"/>
        <w:spacing w:after="0" w:line="315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403B96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Программы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Цели Программы: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предупреждение возникновения и развития ЧС;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повышение уровня защиты населения от ЧС;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обеспечение необходимых условий для безопасной жизнедеятельности и устойчивого социально-экономического развития </w:t>
      </w:r>
      <w:r w:rsid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Веселовского сельского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снижение размеров ущерба и потерь от ЧС.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задачи Программы: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создание условий для снижения рисков и смягчения последствий ЧС;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повышение готовности сил и сре</w:t>
      </w:r>
      <w:proofErr w:type="gramStart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дств к р</w:t>
      </w:r>
      <w:proofErr w:type="gramEnd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еагированию на ЧС.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Мероприятия и их ресурсное обеспечение указаны в приложении № 1.</w:t>
      </w:r>
    </w:p>
    <w:p w:rsidR="00403B96" w:rsidRPr="00403B96" w:rsidRDefault="00403B96" w:rsidP="00403B96">
      <w:p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lang w:eastAsia="ru-RU"/>
        </w:rPr>
      </w:pPr>
      <w:r w:rsidRPr="00403B96">
        <w:rPr>
          <w:rFonts w:ascii="Helvetica" w:hAnsi="Helvetica" w:cs="Helvetica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03B96" w:rsidRPr="00DE1E7C" w:rsidRDefault="00403B96" w:rsidP="00403B9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Этапы и сроки реализации Программы</w:t>
      </w:r>
    </w:p>
    <w:p w:rsidR="00403B96" w:rsidRPr="00DE1E7C" w:rsidRDefault="00403B96" w:rsidP="00403B96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задач и достижение поставленных Программой целей планируется в течени</w:t>
      </w:r>
      <w:proofErr w:type="gramStart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лет 202</w:t>
      </w:r>
      <w:r w:rsidR="00135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202</w:t>
      </w:r>
      <w:r w:rsidR="001353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годы. Реализация Программы выстроена с учетом сбалансированного распределения финансовых средств из бюджета </w:t>
      </w:r>
      <w:r w:rsid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Веселовского сельского 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 w:rsid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Успенского района</w:t>
      </w: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524FF" w:rsidRDefault="00A524FF" w:rsidP="00A524F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3B96" w:rsidRPr="00DE1E7C" w:rsidRDefault="00403B96" w:rsidP="00A524F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Оценка социально-экономической эффективности программы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Благодаря реализации программных мероприятий будут достигнуты следующие результаты: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снижения общего уровня риска возникновения ЧС;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снижения материального ущерба от последствий ЧС;</w:t>
      </w:r>
    </w:p>
    <w:p w:rsidR="00403B96" w:rsidRPr="00DE1E7C" w:rsidRDefault="00403B96" w:rsidP="00A524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color w:val="444444"/>
          <w:sz w:val="21"/>
          <w:szCs w:val="21"/>
          <w:lang w:eastAsia="ru-RU"/>
        </w:rPr>
      </w:pPr>
      <w:r w:rsidRPr="00DE1E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снижение времени реагирования на ЧС.</w:t>
      </w:r>
    </w:p>
    <w:p w:rsidR="00A524FF" w:rsidRDefault="00A524FF" w:rsidP="00A524FF">
      <w:pPr>
        <w:shd w:val="clear" w:color="auto" w:fill="FFFFFF"/>
        <w:spacing w:after="0" w:line="360" w:lineRule="atLeast"/>
        <w:jc w:val="center"/>
        <w:textAlignment w:val="baseline"/>
        <w:rPr>
          <w:rFonts w:asciiTheme="minorHAnsi" w:hAnsiTheme="minorHAnsi" w:cs="Helvetica"/>
          <w:b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403B96" w:rsidRPr="00A524FF" w:rsidRDefault="00167D43" w:rsidP="00A524F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7D4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 Перечень программных мероприятий и их ресурсное обеспечение</w:t>
      </w:r>
    </w:p>
    <w:tbl>
      <w:tblPr>
        <w:tblW w:w="9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5103"/>
        <w:gridCol w:w="1134"/>
        <w:gridCol w:w="851"/>
        <w:gridCol w:w="992"/>
        <w:gridCol w:w="992"/>
      </w:tblGrid>
      <w:tr w:rsidR="00403B96" w:rsidRPr="001C27A0" w:rsidTr="00A524FF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A524FF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3B96" w:rsidRPr="001C2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03B96" w:rsidRPr="001C2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03B96" w:rsidRPr="001C27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403B96" w:rsidRPr="001C27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(тыс. руб</w:t>
            </w:r>
            <w:r w:rsidR="00A5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03B96" w:rsidRPr="001C27A0" w:rsidTr="00A524FF"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5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03B96" w:rsidRPr="001C27A0" w:rsidTr="00A524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сил и сре</w:t>
            </w:r>
            <w:proofErr w:type="gramStart"/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дств к р</w:t>
            </w:r>
            <w:proofErr w:type="gramEnd"/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еагированию на ЧС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167D43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167D43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167D43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167D43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403B96" w:rsidRPr="001C27A0" w:rsidTr="00A524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рисков и смягчения последствий ЧС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03B96" w:rsidRPr="001C27A0" w:rsidTr="00A524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выявлению опасностей и прогнозированию ЧС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403B96" w:rsidRPr="001C27A0" w:rsidTr="00A524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мероприятиях по предупреждению и ликвидации ЧС, об угрозе возникновения ЧС в СМИ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03B96" w:rsidRPr="001C27A0" w:rsidRDefault="00403B9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9735A6" w:rsidRPr="001C27A0" w:rsidTr="00A524F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735A6" w:rsidRPr="001C27A0" w:rsidRDefault="009735A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735A6" w:rsidRPr="001C27A0" w:rsidRDefault="009735A6" w:rsidP="00A524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7A0">
              <w:rPr>
                <w:rFonts w:ascii="Times New Roman" w:hAnsi="Times New Roman" w:cs="Times New Roman"/>
                <w:sz w:val="28"/>
                <w:szCs w:val="28"/>
              </w:rPr>
              <w:t>Выплаты специалисту администрации по ГО и ЧС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735A6" w:rsidRPr="009735A6" w:rsidRDefault="00153C0E" w:rsidP="00A5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5A6" w:rsidRDefault="009735A6" w:rsidP="00A5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6" w:rsidRPr="009735A6" w:rsidRDefault="00153C0E" w:rsidP="00A524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735A6" w:rsidRDefault="009735A6" w:rsidP="00A5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A6" w:rsidRPr="009735A6" w:rsidRDefault="00153C0E" w:rsidP="00A524F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735A6" w:rsidRPr="009735A6" w:rsidRDefault="00153C0E" w:rsidP="00A5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264,6</w:t>
            </w:r>
            <w:bookmarkStart w:id="0" w:name="_GoBack"/>
            <w:bookmarkEnd w:id="0"/>
          </w:p>
        </w:tc>
      </w:tr>
    </w:tbl>
    <w:p w:rsidR="001C27A0" w:rsidRPr="00FD4947" w:rsidRDefault="001C27A0" w:rsidP="001C27A0">
      <w:pPr>
        <w:spacing w:after="0" w:line="20" w:lineRule="atLeast"/>
        <w:ind w:right="27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  <w:proofErr w:type="gramStart"/>
      <w:r w:rsidRPr="00FD494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D4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3B96" w:rsidRDefault="001C27A0" w:rsidP="001C27A0">
      <w:r w:rsidRPr="00FD4947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524F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4947">
        <w:rPr>
          <w:rFonts w:ascii="Times New Roman" w:hAnsi="Times New Roman" w:cs="Times New Roman"/>
          <w:sz w:val="28"/>
          <w:szCs w:val="28"/>
          <w:lang w:eastAsia="ru-RU"/>
        </w:rPr>
        <w:t>Т.Я. Кузнецова</w:t>
      </w:r>
    </w:p>
    <w:sectPr w:rsidR="00403B96" w:rsidSect="00A52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9B"/>
    <w:rsid w:val="00082122"/>
    <w:rsid w:val="001353E2"/>
    <w:rsid w:val="00153C0E"/>
    <w:rsid w:val="00167D43"/>
    <w:rsid w:val="00186BAF"/>
    <w:rsid w:val="001C27A0"/>
    <w:rsid w:val="00403B96"/>
    <w:rsid w:val="0045739B"/>
    <w:rsid w:val="004826D2"/>
    <w:rsid w:val="0076653E"/>
    <w:rsid w:val="0094293F"/>
    <w:rsid w:val="009735A6"/>
    <w:rsid w:val="00992254"/>
    <w:rsid w:val="009B7663"/>
    <w:rsid w:val="00A524FF"/>
    <w:rsid w:val="00AC33C2"/>
    <w:rsid w:val="00AF499B"/>
    <w:rsid w:val="00DE1E7C"/>
    <w:rsid w:val="00E14D67"/>
    <w:rsid w:val="00F90914"/>
    <w:rsid w:val="00FD4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4947"/>
    <w:pPr>
      <w:widowControl w:val="0"/>
      <w:autoSpaceDE w:val="0"/>
      <w:autoSpaceDN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a3">
    <w:name w:val="Текст в заданном формате"/>
    <w:basedOn w:val="a"/>
    <w:rsid w:val="00A524F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D4947"/>
    <w:pPr>
      <w:widowControl w:val="0"/>
      <w:autoSpaceDE w:val="0"/>
      <w:autoSpaceDN w:val="0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6003-B2B6-4DDA-BC92-48B9D933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14</cp:revision>
  <cp:lastPrinted>2020-11-13T13:41:00Z</cp:lastPrinted>
  <dcterms:created xsi:type="dcterms:W3CDTF">2019-12-09T07:31:00Z</dcterms:created>
  <dcterms:modified xsi:type="dcterms:W3CDTF">2021-03-19T09:12:00Z</dcterms:modified>
</cp:coreProperties>
</file>