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F5A6B" w:rsidRPr="00FE2D01" w:rsidRDefault="003F5A6B" w:rsidP="003F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A6B" w:rsidRPr="00FE2D01" w:rsidRDefault="003F5A6B" w:rsidP="003F5A6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E2D01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3F5A6B" w:rsidRPr="00FE2D01" w:rsidRDefault="003F5A6B" w:rsidP="003F5A6B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х.Веселый</w:t>
      </w:r>
    </w:p>
    <w:p w:rsidR="003F5A6B" w:rsidRPr="00FE2D01" w:rsidRDefault="003F5A6B" w:rsidP="003F5A6B">
      <w:pPr>
        <w:pStyle w:val="a6"/>
        <w:spacing w:after="0"/>
        <w:ind w:right="4961"/>
        <w:jc w:val="both"/>
        <w:rPr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284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О Порядке принятия решения о подготовке и реализации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бюджетных инвестиций в объекты муниципальной собственности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и принятия решений о подготовке и реализации бюджетных инвестиций в указанные объекты</w:t>
      </w: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F5A6B" w:rsidRPr="00291924" w:rsidRDefault="003F5A6B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В соответствии с п. 2 ст. 79 Бюджетного кодекса РФ, Федераль</w:t>
      </w:r>
      <w:r w:rsidR="003F5A6B">
        <w:rPr>
          <w:rFonts w:ascii="Times New Roman" w:eastAsia="Times New Roman CYR" w:hAnsi="Times New Roman" w:cs="Times New Roman"/>
          <w:sz w:val="28"/>
          <w:szCs w:val="28"/>
        </w:rPr>
        <w:t>ным законом от 6 октября 2003 №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25 февраля 1999 </w:t>
      </w:r>
      <w:r w:rsidR="003F5A6B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вложений», Уставом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 CYR" w:hAnsi="Times New Roman" w:cs="Times New Roman"/>
          <w:sz w:val="28"/>
          <w:szCs w:val="28"/>
        </w:rPr>
        <w:t>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района, администрация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Веселовского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>п о с т а н о в л я ю: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Порядок принятия решения о подготовке и реализации бюджетных инвестиций в объекты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и принятия решений о подготовке и реализации бюджетных инвестиций в указанные объекты (прилагается).</w:t>
      </w:r>
    </w:p>
    <w:p w:rsidR="00291924" w:rsidRPr="00977365" w:rsidRDefault="00291924" w:rsidP="0029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2.</w:t>
      </w:r>
      <w:r w:rsidRPr="009773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Веселовского 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Веселовского 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:rsidR="00291924" w:rsidRPr="00291924" w:rsidRDefault="00291924" w:rsidP="00291924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специалиста, финансиста</w:t>
      </w:r>
      <w:r w:rsidRPr="00291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Веселовского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Е.Н.Сулименко</w:t>
      </w:r>
      <w:r w:rsidRPr="00291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924" w:rsidRPr="00291924" w:rsidRDefault="00291924" w:rsidP="002919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обнародования. </w:t>
      </w: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Т.Я. Кузнецова</w:t>
      </w: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framePr w:hSpace="180" w:wrap="around" w:vAnchor="text" w:hAnchor="margin" w:xAlign="right" w:y="2"/>
        <w:shd w:val="clear" w:color="auto" w:fill="FFFFFF"/>
        <w:spacing w:after="0" w:line="240" w:lineRule="auto"/>
        <w:ind w:left="524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1924" w:rsidRPr="00291924" w:rsidRDefault="00291924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1924">
        <w:rPr>
          <w:rFonts w:ascii="Times New Roman" w:hAnsi="Times New Roman" w:cs="Times New Roman"/>
          <w:spacing w:val="-1"/>
          <w:sz w:val="28"/>
          <w:szCs w:val="28"/>
        </w:rPr>
        <w:t>к постановлению администрации</w:t>
      </w:r>
    </w:p>
    <w:p w:rsidR="00291924" w:rsidRPr="00291924" w:rsidRDefault="00291924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</w:p>
    <w:p w:rsidR="00291924" w:rsidRPr="00291924" w:rsidRDefault="00291924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1924" w:rsidRPr="00291924" w:rsidRDefault="00291924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1924" w:rsidRPr="00291924" w:rsidRDefault="00291924" w:rsidP="00291924">
      <w:pPr>
        <w:tabs>
          <w:tab w:val="left" w:pos="980"/>
        </w:tabs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от _______20</w:t>
      </w:r>
      <w:r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291924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ПОРЯДОК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Порядке принятия решения о подготовке и реализации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бюджетных инвестиций в объекты муниципальной собственности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и принятия решений о подготовке и реализации бюджетных инвестиций в указанные объекты</w:t>
      </w:r>
    </w:p>
    <w:p w:rsidR="00291924" w:rsidRPr="00291924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1. Основные положения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1.1. Настоящий Порядок разработан во исполнение п.2 ст. 79 Бюджетного кодекса РФ, Федерального закона от 25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февраля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1999 </w:t>
      </w:r>
      <w:r>
        <w:rPr>
          <w:rFonts w:ascii="Times New Roman" w:eastAsia="Times New Roman CYR" w:hAnsi="Times New Roman" w:cs="Times New Roman"/>
          <w:sz w:val="28"/>
          <w:szCs w:val="28"/>
        </w:rPr>
        <w:t>года №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39-ФЗ </w:t>
      </w:r>
      <w:r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вложений" и устанавливает порядок принятия решения о подготовке и реализации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бюджетных инвестиций в объекты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в форме капитальных вложений в объекты 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и принятия решений о подготовке и реализации бюджетных инвестиций в указанные объекты.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1.2. Настоящий Порядок не распространяется на объекты, включенные в долгосрочные и муниципальные целевые программы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1.3. Используемые в настоящем Порядке понятия означают следующее: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ab/>
        <w:t>«подготовка инвестиций в объекты муниципальной собственности» - определение объектов муниципальной собственности,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проектной документации и проведение инженерных изысканий, выполняемых для подготовки такой документации, а также определение главного распорядителя бюджетных средств, муниципального заказчика, застройщика или заказчика (заказчика - застройщика) в отношении объекта муниципальной собственности;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«реализация инвестиций в объект муниципальной собственности» - осуществление инвестиций в строительство, реконструкцию, техническое перевооружение объекта муниципальной собственности, включая (при необходимости) приобретение земельного участка под строительство, подготовку проектной документации и проведение инженерных изысканий для подготовки такой документации.</w:t>
      </w:r>
    </w:p>
    <w:p w:rsidR="00291924" w:rsidRPr="00291924" w:rsidRDefault="00291924" w:rsidP="00A80807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2. Принятие решения о подготовке и реализации бюджетных инвестиций в объекты муниципальной собственности.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2.1. Подготовка предложений об осуществлении бюджетных инвестиций в объекты муниципальной собственности производится главными распорядителями бюджетных средств </w:t>
      </w:r>
      <w:r>
        <w:rPr>
          <w:rFonts w:ascii="Times New Roman" w:eastAsia="Times New Roman CYR" w:hAnsi="Times New Roman" w:cs="Times New Roman"/>
          <w:sz w:val="28"/>
          <w:szCs w:val="28"/>
        </w:rPr>
        <w:t>Весел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 Координатором работ по подготовке предложений об осуществлении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бюджетных инвестиций в объекты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муниципальной собственности является администрация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2.2. Предложение об осуществления бюджетных инвестиций в объекты 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должно содержать следующие сведения: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характеристику проблемного вопроса, решаемого с помощью осуществления бюджетных инвестиций в объект  муниципальной собственности муниципального образования;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показатели, характеризующие имеющийся уровень обеспеченности населения услугами, предоставление которых планируется обеспечивать за счет осуществления бюджетных инвестиций в объект муниципальной собственности;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сведения об изменении назначения объекта в случае, если такое изменение планируется произвести в ходе строительства этого объекта;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характеристику объекта, вновь начинаемого к строительству (приложение к настоящему порядку);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информацию о предполагаемых объемах бюджетных инвестиций;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иную информацию (сведения, документы), позволяющую оценить социально-экономическую эффективность бюджетных инвестиций.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направление инвестирования (строительство, реконструкция, техническое перевооружение).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2.3. Администрация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Краснодарского края направляет предложения об осуществлении бюджетных инвестиций в объекты муниципальной собственности вместе с заключением об эффективности использования бюджетных инвестиций в объекты  муниципальной собственности главе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A8080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2.4. После проведенных согласований администрация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направляет главе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проект постановления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Краснодарского края с обоснованием бюджетных инвестиций. В проекте постановления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должна содержаться следующая информация: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а) наименование объекта  согласно проектной документации;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б)направление инвестирования (строительство, реконструкция, техническое перевооружение);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в) наименование главного распорядителя и муниципального заказчика;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г) наименование застройщика и заказчика (заказчика-застройщика)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д) мощность (прирост мощности) объекта , подлежащая вводу;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е) срок ввода в эксплуатацию объекта 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ж) сметная стоимость объекта  (при наличии утвержденной проектной документации) или предполагаемая (предельная) стоимость объекта  согласно паспорту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з) распределение сметной стоимости объекта  (при наличии утвержденной проектной документации) или предполагаемой (предельной) стоимости объекта 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и) общий (предельный) объем инвестиций, предоставляемых на реализацию инвестиционного проекта, с выделением объема на подготовку проектной документации и проведении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к) распределение общего (предельного) объема предоставляемых инвестиций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2.5. Администрация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представляет ежемесячные доклады главе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о реализации бюджетных инвестиций в объекты 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507127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507127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3. Порядок осуществления бюджетных инвестиций в объекты  муниципальной собственности </w:t>
      </w:r>
    </w:p>
    <w:p w:rsidR="00291924" w:rsidRPr="00291924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3.1. Бюджетные ассигнования на реализацию инвестиций в объекты 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района отражаются в решении о бюджете по каждому инвестиционному объекту с присвоением ему номера в структуре кода целевой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>статьи бюджетной классификации расходов бюджета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3.2. При формировании проекта бюджета на очередной финансовый год главный распорядитель бюджетных средств, в пределах доведенных объемов бюджетных ассигнований для распределения по расходам, включает в проект бюджета расходы на бюджетные инвестиции по объектам, утвержденным распоряжением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A80807" w:rsidRDefault="00A80807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4. Условия финансирования объектов инвестиций.</w:t>
      </w:r>
    </w:p>
    <w:p w:rsidR="00A80807" w:rsidRDefault="00A80807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4.1. Финансирование расходов на реализацию инвестиций в объекты  осуществляется в соответствии со сводной бюджетной росписью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в пределах доведенных до главного распорядителя лимитов бюджетных обязательств и объемов бюджетных ассигнований.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4.2. Основанием для размещения заказов на поставки товаров, выполнение работ, оказание услуг для реализации инвестиций является наличие в бюджете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средств на инвестиции в объект муниципальной собственности.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4.3. Размещение заказов на поставки товаров, выполнение работ, оказание услуг для муниципальных нужд в отношении объектов инвестиций осуществляется с учетом требований к обеспечению исполнения муниципального контракта, соблюдению размеров авансирования, установленных законодательством Российской Федерации и нормативными правовыми актами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4.4. Финансирование объектов инвестиций осуществляется на основании следующих документов: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контракта, заключенного в соответствии с законодательством Российской Федерации с поставщиками товаров, исполнителями работ, услуг;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утвержденной и прошедшей государственную экспертизу проектно-сметной документации при выполнении подрядных работ, утвержденного задания на проектирование при выполнении проектных и изыскательских работ;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справки о стоимости выполненных работ, услуг и произведенных затратах, акта приемки выполненных работ, услуг и другой первичной документации по учету работ в капитальном строительстве по формам, утвержденным федеральной службой государственной статистики.</w:t>
      </w:r>
    </w:p>
    <w:p w:rsidR="00291924" w:rsidRDefault="00291924" w:rsidP="00A8080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4.5. Заказчики - застройщики ежеквартально, не позднее 10 числа месяца, следующего за отчетным кварталом, представляют главному распорядителю средств бюджета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отчеты об использовании бюджетных средств и об освоении капитальных вложений. В составе отчетной информации представляются фотографии строящихся объектов бюджетных инвестиций.</w:t>
      </w:r>
    </w:p>
    <w:p w:rsidR="00A80807" w:rsidRPr="00291924" w:rsidRDefault="00A80807" w:rsidP="00A8080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507127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07127">
        <w:rPr>
          <w:rFonts w:ascii="Times New Roman" w:eastAsia="Times New Roman CYR" w:hAnsi="Times New Roman" w:cs="Times New Roman"/>
          <w:b/>
          <w:bCs/>
          <w:sz w:val="28"/>
          <w:szCs w:val="28"/>
        </w:rPr>
        <w:t>5. Мониторинг, отчет и контроль за использованием бюджетных средств, выделенных на бюджетные инвестиции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5.1. Мониторинг и контроль за целевым и эффективным использованием бюджетных средств, выделенных на бюджетные инвестиции, осуществляется администрацией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поселения, главным распорядителем бюджетных средств, другими органами в рамках действующего законодательства и в пределах их компетенции в установленном порядке. Получатели бюджетных средств по требованию указанных органов представляют проектно-сметную документацию, финансовую и иную документацию по строительству объекта.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5.2. Бухгалтерский учет и контроль по операциям с бюджетными инвестициями, учитываемыми на лицевых счетах получателей средств бюджета округа, осуществляется в порядке, установленном для получателей бюджетных средств, в том числе для бюджетных учреждений.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5.3. В случае нецелевого и неэффективного использования предоставленных бюджетных средств, а также несвоевременного введения в действие объектов и предоставления отчетности о выполненных работах получатели бюджетных средств несут ответственность в соответствии с действующим законодательством.</w:t>
      </w:r>
    </w:p>
    <w:p w:rsid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91924" w:rsidRP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1924">
        <w:rPr>
          <w:sz w:val="28"/>
          <w:szCs w:val="28"/>
        </w:rPr>
        <w:t>Глава Веселовского сельского</w:t>
      </w:r>
    </w:p>
    <w:p w:rsidR="00291924" w:rsidRP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1924">
        <w:rPr>
          <w:sz w:val="28"/>
          <w:szCs w:val="28"/>
        </w:rPr>
        <w:t>поселения Успенского района</w:t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  <w:t>Т.Я. Кузнецова</w:t>
      </w:r>
    </w:p>
    <w:p w:rsidR="00291924" w:rsidRP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D77555" w:rsidRPr="00291924" w:rsidRDefault="00D77555" w:rsidP="0029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7555" w:rsidRPr="00291924" w:rsidSect="0052285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B9" w:rsidRDefault="00D617B9" w:rsidP="00A80807">
      <w:pPr>
        <w:spacing w:after="0" w:line="240" w:lineRule="auto"/>
      </w:pPr>
      <w:r>
        <w:separator/>
      </w:r>
    </w:p>
  </w:endnote>
  <w:endnote w:type="continuationSeparator" w:id="1">
    <w:p w:rsidR="00D617B9" w:rsidRDefault="00D617B9" w:rsidP="00A8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B9" w:rsidRDefault="00D617B9" w:rsidP="00A80807">
      <w:pPr>
        <w:spacing w:after="0" w:line="240" w:lineRule="auto"/>
      </w:pPr>
      <w:r>
        <w:separator/>
      </w:r>
    </w:p>
  </w:footnote>
  <w:footnote w:type="continuationSeparator" w:id="1">
    <w:p w:rsidR="00D617B9" w:rsidRDefault="00D617B9" w:rsidP="00A8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07" w:rsidRPr="00A80807" w:rsidRDefault="00A80807">
    <w:pPr>
      <w:pStyle w:val="aa"/>
      <w:rPr>
        <w:rFonts w:ascii="Times New Roman" w:hAnsi="Times New Roman" w:cs="Times New Roman"/>
        <w:sz w:val="28"/>
        <w:szCs w:val="28"/>
      </w:rPr>
    </w:pPr>
    <w:r w:rsidRPr="00A80807">
      <w:rPr>
        <w:rFonts w:ascii="Times New Roman" w:hAnsi="Times New Roman" w:cs="Times New Roman"/>
        <w:sz w:val="28"/>
        <w:szCs w:val="28"/>
      </w:rPr>
      <w:t xml:space="preserve">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22859"/>
    <w:rsid w:val="00291924"/>
    <w:rsid w:val="003C582F"/>
    <w:rsid w:val="003F5A6B"/>
    <w:rsid w:val="00507127"/>
    <w:rsid w:val="00522859"/>
    <w:rsid w:val="00675CD7"/>
    <w:rsid w:val="007C3D20"/>
    <w:rsid w:val="00A80807"/>
    <w:rsid w:val="00B02598"/>
    <w:rsid w:val="00D617B9"/>
    <w:rsid w:val="00D7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2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2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522859"/>
  </w:style>
  <w:style w:type="paragraph" w:styleId="a5">
    <w:name w:val="No Spacing"/>
    <w:uiPriority w:val="99"/>
    <w:qFormat/>
    <w:rsid w:val="00291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F5A6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F5A6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A6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8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0807"/>
  </w:style>
  <w:style w:type="paragraph" w:styleId="ac">
    <w:name w:val="footer"/>
    <w:basedOn w:val="a"/>
    <w:link w:val="ad"/>
    <w:uiPriority w:val="99"/>
    <w:semiHidden/>
    <w:unhideWhenUsed/>
    <w:rsid w:val="00A8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0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8</cp:revision>
  <dcterms:created xsi:type="dcterms:W3CDTF">2020-07-10T08:46:00Z</dcterms:created>
  <dcterms:modified xsi:type="dcterms:W3CDTF">2020-07-17T09:42:00Z</dcterms:modified>
</cp:coreProperties>
</file>