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-358140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9A1A19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2D6">
        <w:rPr>
          <w:rFonts w:ascii="Times New Roman" w:hAnsi="Times New Roman" w:cs="Times New Roman"/>
          <w:sz w:val="28"/>
          <w:szCs w:val="28"/>
        </w:rPr>
        <w:t>о</w:t>
      </w:r>
      <w:r w:rsidR="00A73654" w:rsidRPr="001652D6">
        <w:rPr>
          <w:rFonts w:ascii="Times New Roman" w:hAnsi="Times New Roman" w:cs="Times New Roman"/>
          <w:sz w:val="28"/>
          <w:szCs w:val="28"/>
        </w:rPr>
        <w:t>т</w:t>
      </w:r>
      <w:r w:rsidRPr="001652D6">
        <w:rPr>
          <w:rFonts w:ascii="Times New Roman" w:hAnsi="Times New Roman" w:cs="Times New Roman"/>
          <w:sz w:val="28"/>
          <w:szCs w:val="28"/>
        </w:rPr>
        <w:t xml:space="preserve"> </w:t>
      </w:r>
      <w:r w:rsidR="007F1080">
        <w:rPr>
          <w:rFonts w:ascii="Times New Roman" w:hAnsi="Times New Roman" w:cs="Times New Roman"/>
          <w:sz w:val="28"/>
          <w:szCs w:val="28"/>
        </w:rPr>
        <w:t>18 декабря 2023</w:t>
      </w:r>
      <w:r w:rsidRPr="001652D6">
        <w:rPr>
          <w:rFonts w:ascii="Times New Roman" w:hAnsi="Times New Roman" w:cs="Times New Roman"/>
          <w:sz w:val="28"/>
          <w:szCs w:val="28"/>
        </w:rPr>
        <w:t xml:space="preserve"> </w:t>
      </w:r>
      <w:r w:rsidR="00A73654" w:rsidRPr="001652D6">
        <w:rPr>
          <w:rFonts w:ascii="Times New Roman" w:hAnsi="Times New Roman" w:cs="Times New Roman"/>
          <w:sz w:val="28"/>
          <w:szCs w:val="28"/>
        </w:rPr>
        <w:t>года</w:t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</w:r>
      <w:r w:rsidR="00A73654" w:rsidRPr="001652D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F1080">
        <w:rPr>
          <w:rFonts w:ascii="Times New Roman" w:hAnsi="Times New Roman" w:cs="Times New Roman"/>
          <w:sz w:val="28"/>
          <w:szCs w:val="28"/>
        </w:rPr>
        <w:t>116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8113CA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5D1D18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65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A1D7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color w:val="212121"/>
          <w:sz w:val="21"/>
          <w:szCs w:val="21"/>
        </w:rPr>
        <w:t> </w:t>
      </w:r>
    </w:p>
    <w:p w:rsidR="00A73654" w:rsidRPr="005D1D18" w:rsidRDefault="00A73654" w:rsidP="00A73654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В соответствии с Федеральным законом от 12 января 1996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г</w:t>
      </w:r>
      <w:r w:rsidR="0002662D">
        <w:rPr>
          <w:sz w:val="28"/>
          <w:szCs w:val="28"/>
        </w:rPr>
        <w:t>ода</w:t>
      </w:r>
      <w:r w:rsidR="000C1359">
        <w:rPr>
          <w:sz w:val="28"/>
          <w:szCs w:val="28"/>
        </w:rPr>
        <w:t xml:space="preserve"> №</w:t>
      </w:r>
      <w:r w:rsidRPr="008113CA">
        <w:rPr>
          <w:sz w:val="28"/>
          <w:szCs w:val="28"/>
        </w:rPr>
        <w:t>7-ФЗ «О некоммерческих организациях» и Федеральным  зак</w:t>
      </w:r>
      <w:r w:rsidR="000C1359">
        <w:rPr>
          <w:sz w:val="28"/>
          <w:szCs w:val="28"/>
        </w:rPr>
        <w:t>оном от 08 мая 2010 года №83-ФЗ «</w:t>
      </w:r>
      <w:r w:rsidRPr="008113C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о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с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т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а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н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о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в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л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я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ю</w:t>
      </w:r>
      <w:r w:rsidR="000C1359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: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1. Утвердить план финансово-хозяйственной деятельности муниципального бюджетного учреждения «Веселовский сельский дом культуры»</w:t>
      </w:r>
      <w:r w:rsidR="000C1359">
        <w:rPr>
          <w:sz w:val="28"/>
          <w:szCs w:val="28"/>
        </w:rPr>
        <w:t xml:space="preserve"> администрации Веселовского сельского поселения Успенского района</w:t>
      </w:r>
      <w:r w:rsidRPr="008113CA">
        <w:rPr>
          <w:sz w:val="28"/>
          <w:szCs w:val="28"/>
        </w:rPr>
        <w:t xml:space="preserve"> согласно приложению.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A73654" w:rsidRPr="008113CA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Default="00A73654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1C63" w:rsidRPr="008113CA" w:rsidRDefault="00651C63" w:rsidP="000C13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Pr="008113CA" w:rsidRDefault="00A73654" w:rsidP="000C1359">
      <w:pPr>
        <w:pStyle w:val="a3"/>
        <w:spacing w:before="0" w:beforeAutospacing="0" w:after="0" w:afterAutospacing="0"/>
        <w:rPr>
          <w:sz w:val="28"/>
          <w:szCs w:val="28"/>
        </w:rPr>
      </w:pPr>
      <w:r w:rsidRPr="008113CA">
        <w:rPr>
          <w:sz w:val="28"/>
          <w:szCs w:val="28"/>
        </w:rPr>
        <w:t>Глава Веселовского сельского</w:t>
      </w:r>
    </w:p>
    <w:p w:rsidR="00A73654" w:rsidRPr="008113CA" w:rsidRDefault="00A73654" w:rsidP="000C13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13CA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3CA">
        <w:rPr>
          <w:sz w:val="28"/>
          <w:szCs w:val="28"/>
        </w:rPr>
        <w:t>Т.Я. Кузнецова</w:t>
      </w:r>
    </w:p>
    <w:p w:rsidR="001652D6" w:rsidRPr="001652D6" w:rsidRDefault="001652D6" w:rsidP="000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2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B4A" w:rsidRDefault="00D46B4A" w:rsidP="001652D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2D6F7C" w:rsidRPr="002D6F7C" w:rsidRDefault="002D6F7C" w:rsidP="002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7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D6F7C" w:rsidRPr="002D6F7C" w:rsidRDefault="002D6F7C" w:rsidP="002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7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2D6F7C" w:rsidRPr="002D6F7C" w:rsidRDefault="002D6F7C" w:rsidP="002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7C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D6F7C" w:rsidRPr="002D6F7C" w:rsidRDefault="002D6F7C" w:rsidP="002D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7C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</w:r>
      <w:r w:rsidRPr="002D6F7C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2D6F7C" w:rsidRPr="002D6F7C" w:rsidRDefault="002D6F7C" w:rsidP="002D6F7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  <w:sectPr w:rsidR="002D6F7C" w:rsidRPr="002D6F7C" w:rsidSect="00F454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662D" w:rsidRPr="0082497E" w:rsidRDefault="0082497E" w:rsidP="002D6F7C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82497E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 xml:space="preserve">от </w:t>
      </w:r>
      <w:r w:rsidR="007F1080">
        <w:rPr>
          <w:rFonts w:ascii="Times New Roman" w:hAnsi="Times New Roman" w:cs="Times New Roman"/>
          <w:sz w:val="28"/>
          <w:szCs w:val="28"/>
        </w:rPr>
        <w:t>18 декабря 2023г.</w:t>
      </w:r>
      <w:r w:rsidRPr="0082497E">
        <w:rPr>
          <w:rFonts w:ascii="Times New Roman" w:hAnsi="Times New Roman" w:cs="Times New Roman"/>
          <w:sz w:val="28"/>
          <w:szCs w:val="28"/>
        </w:rPr>
        <w:t>№</w:t>
      </w:r>
      <w:r w:rsidR="007F1080">
        <w:rPr>
          <w:rFonts w:ascii="Times New Roman" w:hAnsi="Times New Roman" w:cs="Times New Roman"/>
          <w:sz w:val="28"/>
          <w:szCs w:val="28"/>
        </w:rPr>
        <w:t>116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82497E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     Т.Я.Кузнецова</w:t>
            </w:r>
          </w:p>
        </w:tc>
      </w:tr>
      <w:tr w:rsidR="0082497E" w:rsidRPr="0082497E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82497E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82497E" w:rsidRDefault="0082497E" w:rsidP="007F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«</w:t>
            </w:r>
            <w:r w:rsidR="007F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F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 2023</w:t>
            </w: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/>
      </w:tblPr>
      <w:tblGrid>
        <w:gridCol w:w="238"/>
        <w:gridCol w:w="5972"/>
        <w:gridCol w:w="352"/>
        <w:gridCol w:w="1174"/>
        <w:gridCol w:w="348"/>
        <w:gridCol w:w="1015"/>
        <w:gridCol w:w="2111"/>
        <w:gridCol w:w="1455"/>
        <w:gridCol w:w="381"/>
        <w:gridCol w:w="381"/>
        <w:gridCol w:w="979"/>
        <w:gridCol w:w="743"/>
      </w:tblGrid>
      <w:tr w:rsidR="0082497E" w:rsidRPr="009152D1" w:rsidTr="00E4787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497E" w:rsidRPr="009152D1" w:rsidTr="00E4787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BA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 w:rsidR="00BA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плановый период 202</w:t>
            </w:r>
            <w:r w:rsidR="00BA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 2</w:t>
            </w:r>
            <w:r w:rsidR="00BA1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2497E" w:rsidRPr="009152D1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7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«</w:t>
            </w:r>
            <w:r w:rsidR="007F10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F108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2023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7F1080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82497E" w:rsidRPr="009152D1" w:rsidTr="0099250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2497E" w:rsidRPr="009152D1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  Муниципальное бюджетное учреждение "Веселовский сельский дом культуры"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235701001</w:t>
            </w:r>
          </w:p>
        </w:tc>
      </w:tr>
      <w:tr w:rsidR="0082497E" w:rsidRPr="009152D1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2497E" w:rsidRPr="009152D1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82497E" w:rsidRPr="009152D1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82497E" w:rsidRPr="009152D1" w:rsidTr="00992508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BA1D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BA1D74">
              <w:rPr>
                <w:rFonts w:ascii="Times New Roman CYR" w:eastAsia="Times New Roman" w:hAnsi="Times New Roman CYR" w:cs="Times New Roman CYR"/>
              </w:rPr>
              <w:t>4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BA1D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BA1D74">
              <w:rPr>
                <w:rFonts w:ascii="Times New Roman CYR" w:eastAsia="Times New Roman" w:hAnsi="Times New Roman CYR" w:cs="Times New Roman CYR"/>
              </w:rPr>
              <w:t>5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BA1D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BA1D74">
              <w:rPr>
                <w:rFonts w:ascii="Times New Roman CYR" w:eastAsia="Times New Roman" w:hAnsi="Times New Roman CYR" w:cs="Times New Roman CYR"/>
              </w:rPr>
              <w:t>6</w:t>
            </w:r>
            <w:r w:rsidRPr="009152D1">
              <w:rPr>
                <w:rFonts w:ascii="Times New Roman CYR" w:eastAsia="Times New Roman" w:hAnsi="Times New Roman CYR" w:cs="Times New Roman CYR"/>
              </w:rPr>
              <w:t>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82497E" w:rsidRPr="009152D1" w:rsidTr="0099250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094402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1 900 000</w:t>
            </w:r>
            <w:r w:rsidR="00992508" w:rsidRPr="000001E6">
              <w:rPr>
                <w:rFonts w:ascii="Times New Roman CYR" w:eastAsia="Times New Roman" w:hAnsi="Times New Roman CYR" w:cs="Times New Roman CYR"/>
                <w:color w:val="000000"/>
              </w:rPr>
              <w:t>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094402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1 900 000,00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992508" w:rsidP="0009440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</w:t>
            </w:r>
            <w:r w:rsidR="00094402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65</w:t>
            </w: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094402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1 180 000,00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992508" w:rsidRPr="000001E6">
              <w:rPr>
                <w:rFonts w:ascii="Times New Roman CYR" w:eastAsia="Times New Roman" w:hAnsi="Times New Roman CYR" w:cs="Times New Roman CYR"/>
                <w:color w:val="000000"/>
              </w:rPr>
              <w:t>75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0001E6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</w:t>
            </w:r>
            <w:r w:rsidR="00992508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</w:t>
            </w:r>
            <w:r w:rsidR="0082497E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001E6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0001E6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2</w:t>
            </w:r>
            <w:r w:rsidR="00992508"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992508" w:rsidP="000001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</w:t>
            </w:r>
            <w:r w:rsidR="000001E6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43</w:t>
            </w: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992508" w:rsidP="000001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  <w:r w:rsidR="000001E6" w:rsidRPr="000001E6">
              <w:rPr>
                <w:rFonts w:ascii="Times New Roman CYR" w:eastAsia="Times New Roman" w:hAnsi="Times New Roman CYR" w:cs="Times New Roman CYR"/>
                <w:color w:val="000000"/>
              </w:rPr>
              <w:t>36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992508" w:rsidP="000001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  <w:r w:rsidR="000001E6" w:rsidRPr="000001E6">
              <w:rPr>
                <w:rFonts w:ascii="Times New Roman CYR" w:eastAsia="Times New Roman" w:hAnsi="Times New Roman CYR" w:cs="Times New Roman CYR"/>
                <w:color w:val="000000"/>
              </w:rPr>
              <w:t>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0001E6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7E" w:rsidRDefault="005535DB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8249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497E">
        <w:rPr>
          <w:rFonts w:ascii="Times New Roman" w:hAnsi="Times New Roman" w:cs="Times New Roman"/>
          <w:sz w:val="28"/>
          <w:szCs w:val="28"/>
        </w:rPr>
        <w:t xml:space="preserve"> МБУ «Веселовский сельский дом культуры»</w:t>
      </w: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535DB">
        <w:rPr>
          <w:rFonts w:ascii="Times New Roman" w:hAnsi="Times New Roman" w:cs="Times New Roman"/>
          <w:sz w:val="28"/>
          <w:szCs w:val="28"/>
        </w:rPr>
        <w:t>спенского района</w:t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</w:r>
      <w:r w:rsidR="005535DB">
        <w:rPr>
          <w:rFonts w:ascii="Times New Roman" w:hAnsi="Times New Roman" w:cs="Times New Roman"/>
          <w:sz w:val="28"/>
          <w:szCs w:val="28"/>
        </w:rPr>
        <w:tab/>
        <w:t>Н.Г.Матюшкина</w:t>
      </w:r>
    </w:p>
    <w:sectPr w:rsidR="0082497E" w:rsidSect="0079356E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28" w:rsidRDefault="00037B28" w:rsidP="00852490">
      <w:pPr>
        <w:spacing w:after="0" w:line="240" w:lineRule="auto"/>
      </w:pPr>
      <w:r>
        <w:separator/>
      </w:r>
    </w:p>
  </w:endnote>
  <w:endnote w:type="continuationSeparator" w:id="1">
    <w:p w:rsidR="00037B28" w:rsidRDefault="00037B28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28" w:rsidRDefault="00037B28" w:rsidP="00852490">
      <w:pPr>
        <w:spacing w:after="0" w:line="240" w:lineRule="auto"/>
      </w:pPr>
      <w:r>
        <w:separator/>
      </w:r>
    </w:p>
  </w:footnote>
  <w:footnote w:type="continuationSeparator" w:id="1">
    <w:p w:rsidR="00037B28" w:rsidRDefault="00037B28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001E6"/>
    <w:rsid w:val="0002662D"/>
    <w:rsid w:val="00033A0B"/>
    <w:rsid w:val="00037B28"/>
    <w:rsid w:val="00061F33"/>
    <w:rsid w:val="00094402"/>
    <w:rsid w:val="000A0045"/>
    <w:rsid w:val="000B172C"/>
    <w:rsid w:val="000C1359"/>
    <w:rsid w:val="000D74EB"/>
    <w:rsid w:val="001652D6"/>
    <w:rsid w:val="00283547"/>
    <w:rsid w:val="00287270"/>
    <w:rsid w:val="002C516D"/>
    <w:rsid w:val="002D6F7C"/>
    <w:rsid w:val="00327968"/>
    <w:rsid w:val="00445416"/>
    <w:rsid w:val="004859EF"/>
    <w:rsid w:val="005344C4"/>
    <w:rsid w:val="005535DB"/>
    <w:rsid w:val="00554930"/>
    <w:rsid w:val="005B7CDA"/>
    <w:rsid w:val="00651C63"/>
    <w:rsid w:val="00684C67"/>
    <w:rsid w:val="006D671B"/>
    <w:rsid w:val="00710087"/>
    <w:rsid w:val="00747EED"/>
    <w:rsid w:val="00757D70"/>
    <w:rsid w:val="007923ED"/>
    <w:rsid w:val="0079356E"/>
    <w:rsid w:val="007A76A1"/>
    <w:rsid w:val="007F1080"/>
    <w:rsid w:val="0081745B"/>
    <w:rsid w:val="0082391A"/>
    <w:rsid w:val="0082497E"/>
    <w:rsid w:val="00831088"/>
    <w:rsid w:val="00852490"/>
    <w:rsid w:val="008E297A"/>
    <w:rsid w:val="009152D1"/>
    <w:rsid w:val="00942A2A"/>
    <w:rsid w:val="00980431"/>
    <w:rsid w:val="00992508"/>
    <w:rsid w:val="009A1A19"/>
    <w:rsid w:val="009C6DEB"/>
    <w:rsid w:val="00A0027F"/>
    <w:rsid w:val="00A21776"/>
    <w:rsid w:val="00A73654"/>
    <w:rsid w:val="00AB481D"/>
    <w:rsid w:val="00AD0903"/>
    <w:rsid w:val="00AD7C75"/>
    <w:rsid w:val="00B15029"/>
    <w:rsid w:val="00BA1D74"/>
    <w:rsid w:val="00BC7F84"/>
    <w:rsid w:val="00BE4BA1"/>
    <w:rsid w:val="00CF796A"/>
    <w:rsid w:val="00D46B4A"/>
    <w:rsid w:val="00D94F4F"/>
    <w:rsid w:val="00DC054C"/>
    <w:rsid w:val="00DF2BBA"/>
    <w:rsid w:val="00E24485"/>
    <w:rsid w:val="00F4545F"/>
    <w:rsid w:val="00F6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екст в заданном формате"/>
    <w:basedOn w:val="a"/>
    <w:rsid w:val="001652D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29</cp:revision>
  <cp:lastPrinted>2023-12-18T14:00:00Z</cp:lastPrinted>
  <dcterms:created xsi:type="dcterms:W3CDTF">2020-02-03T12:17:00Z</dcterms:created>
  <dcterms:modified xsi:type="dcterms:W3CDTF">2023-12-18T14:00:00Z</dcterms:modified>
</cp:coreProperties>
</file>