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Веселовского сельского поселения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Успенского района 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0216E" w:rsidRPr="0084615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13884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 мая 2018 года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92B0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92B0F">
        <w:rPr>
          <w:rFonts w:ascii="Times New Roman" w:hAnsi="Times New Roman" w:cs="Times New Roman"/>
          <w:sz w:val="28"/>
          <w:szCs w:val="28"/>
          <w:lang w:eastAsia="ru-RU"/>
        </w:rPr>
        <w:t xml:space="preserve"> 175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20 декабря 2017 года № 157«О бюджете 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2018год»</w:t>
      </w:r>
    </w:p>
    <w:p w:rsidR="00B40DAC" w:rsidRPr="00B40DAC" w:rsidRDefault="00B40DAC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>В связи с необходимостью внесения изменений в решение</w:t>
      </w:r>
      <w:r w:rsidRPr="00B40DA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от 20 декабря 2017 года № 157«О бюджете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 2018  год»,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Совет Веселовского сельского поселения Успенского района,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2017 года № 157 «О бюджете Веселовского сельского поселения Успенского района на 2018 год» следующие изменения:</w:t>
      </w:r>
    </w:p>
    <w:p w:rsidR="00B40DAC" w:rsidRPr="00B40DAC" w:rsidRDefault="00B40DAC" w:rsidP="00B40D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>1.1.  Пункт 1Решения изложить в следующей  редакции:</w:t>
      </w:r>
    </w:p>
    <w:p w:rsidR="00B40DAC" w:rsidRPr="00B40DAC" w:rsidRDefault="00B40DAC" w:rsidP="00B40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 основные характеристики бюджета Веселовского сельского поселения  Успенского района (далее – местный бюджет) на 2018 год:</w:t>
      </w: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 w:rsidR="00805EB7">
        <w:rPr>
          <w:rFonts w:ascii="Times New Roman" w:hAnsi="Times New Roman" w:cs="Times New Roman"/>
          <w:bCs/>
          <w:sz w:val="28"/>
          <w:szCs w:val="28"/>
        </w:rPr>
        <w:t>12570,7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 w:rsidR="00805EB7">
        <w:rPr>
          <w:rFonts w:ascii="Times New Roman" w:hAnsi="Times New Roman" w:cs="Times New Roman"/>
          <w:bCs/>
          <w:sz w:val="28"/>
          <w:szCs w:val="28"/>
        </w:rPr>
        <w:t>13390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B40DAC" w:rsidRPr="00B40DAC" w:rsidRDefault="00B40DAC" w:rsidP="00B40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верхний предел муниципального внутреннего долга на 1 января 2019 года в сумме 1470,0 тыс. рублей, в том числе верхний предел долга по муниципальным гарантиям в сумме 0 рублей;</w:t>
      </w:r>
    </w:p>
    <w:p w:rsidR="00B40DAC" w:rsidRPr="00846154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4) дефицит местного бюджета в сумме 819,9 тыс. рублей.</w:t>
      </w:r>
    </w:p>
    <w:p w:rsidR="0060216E" w:rsidRPr="0060216E" w:rsidRDefault="0060216E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6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 xml:space="preserve">Приложение № 3 </w:t>
      </w:r>
      <w:r w:rsidRPr="00F570C0">
        <w:rPr>
          <w:rFonts w:ascii="Times New Roman" w:hAnsi="Times New Roman"/>
          <w:bCs/>
          <w:sz w:val="28"/>
          <w:szCs w:val="28"/>
        </w:rPr>
        <w:t>«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Pr="00F570C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к Решению </w:t>
      </w:r>
      <w:r w:rsidRPr="00F570C0">
        <w:rPr>
          <w:rFonts w:ascii="Times New Roman" w:hAnsi="Times New Roman"/>
          <w:bCs/>
          <w:sz w:val="28"/>
          <w:szCs w:val="28"/>
        </w:rPr>
        <w:t xml:space="preserve">изложить </w:t>
      </w:r>
      <w:proofErr w:type="gramStart"/>
      <w:r w:rsidRPr="00F570C0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755A9D" w:rsidRPr="00755A9D" w:rsidRDefault="00755A9D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A9D">
        <w:rPr>
          <w:rFonts w:ascii="Times New Roman" w:hAnsi="Times New Roman" w:cs="Times New Roman"/>
          <w:bCs/>
          <w:sz w:val="28"/>
          <w:szCs w:val="28"/>
        </w:rPr>
        <w:t>1.</w:t>
      </w:r>
      <w:r w:rsidR="0060216E" w:rsidRPr="0060216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.Приложение №5 </w:t>
      </w:r>
      <w:r w:rsidRPr="00755A9D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разделам и подразделам классификации расходов бюджетов на 2018 год к Решению изложить в новой редакции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0216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0216E" w:rsidRPr="0060216E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2018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0216E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D5DDE" w:rsidRPr="003D5DDE" w:rsidRDefault="003D5DDE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 Приложение №7 </w:t>
      </w:r>
      <w:r w:rsidRPr="003D5DD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</w:t>
      </w:r>
      <w:r w:rsidR="00701B19">
        <w:rPr>
          <w:rFonts w:ascii="Times New Roman" w:hAnsi="Times New Roman" w:cs="Times New Roman"/>
          <w:bCs/>
          <w:sz w:val="28"/>
          <w:szCs w:val="28"/>
        </w:rPr>
        <w:t xml:space="preserve">я дефицита местного бюджета, перечень  </w:t>
      </w:r>
      <w:proofErr w:type="gramStart"/>
      <w:r w:rsidR="00701B19">
        <w:rPr>
          <w:rFonts w:ascii="Times New Roman" w:hAnsi="Times New Roman" w:cs="Times New Roman"/>
          <w:bCs/>
          <w:sz w:val="28"/>
          <w:szCs w:val="28"/>
        </w:rPr>
        <w:t>статей источников финансирования дефицита бюджета</w:t>
      </w:r>
      <w:proofErr w:type="gramEnd"/>
      <w:r w:rsidR="00701B19">
        <w:rPr>
          <w:rFonts w:ascii="Times New Roman" w:hAnsi="Times New Roman" w:cs="Times New Roman"/>
          <w:bCs/>
          <w:sz w:val="28"/>
          <w:szCs w:val="28"/>
        </w:rPr>
        <w:t xml:space="preserve"> на 2018 год</w:t>
      </w:r>
      <w:r w:rsidRPr="003D5DDE">
        <w:rPr>
          <w:rFonts w:ascii="Times New Roman" w:hAnsi="Times New Roman" w:cs="Times New Roman"/>
          <w:bCs/>
          <w:sz w:val="28"/>
          <w:szCs w:val="28"/>
        </w:rPr>
        <w:t>”</w:t>
      </w:r>
      <w:r w:rsidR="00701B19"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№4. </w:t>
      </w: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2. Обнародовать 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B40DAC" w:rsidRPr="00B40DAC" w:rsidRDefault="00B40DAC" w:rsidP="00B40D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2018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637" w:rsidRPr="00846154" w:rsidRDefault="00326637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637" w:rsidRPr="00326637" w:rsidRDefault="00326637" w:rsidP="0032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6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A15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26637">
        <w:rPr>
          <w:rFonts w:ascii="Times New Roman" w:hAnsi="Times New Roman" w:cs="Times New Roman"/>
          <w:sz w:val="28"/>
          <w:szCs w:val="28"/>
          <w:lang w:eastAsia="ru-RU"/>
        </w:rPr>
        <w:t>Приложение № 1</w:t>
      </w:r>
    </w:p>
    <w:p w:rsidR="00326637" w:rsidRPr="00326637" w:rsidRDefault="00326637" w:rsidP="0032663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637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26637" w:rsidRPr="001C17AE" w:rsidRDefault="00326637" w:rsidP="0032663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63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326637" w:rsidRPr="00326637" w:rsidRDefault="00326637" w:rsidP="0032663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63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26637" w:rsidRPr="00326637" w:rsidRDefault="00326637" w:rsidP="0032663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63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C17AE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992B0F">
        <w:rPr>
          <w:rFonts w:ascii="Times New Roman" w:hAnsi="Times New Roman" w:cs="Times New Roman"/>
          <w:sz w:val="28"/>
          <w:szCs w:val="28"/>
          <w:lang w:eastAsia="ru-RU"/>
        </w:rPr>
        <w:t xml:space="preserve"> мая  2018 года № 175</w:t>
      </w:r>
    </w:p>
    <w:p w:rsidR="00326637" w:rsidRPr="00326637" w:rsidRDefault="00326637" w:rsidP="003266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26637" w:rsidRPr="00326637" w:rsidRDefault="00326637" w:rsidP="003266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66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Приложение № 3</w:t>
      </w:r>
    </w:p>
    <w:p w:rsidR="00326637" w:rsidRPr="00326637" w:rsidRDefault="00326637" w:rsidP="003266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6637">
        <w:rPr>
          <w:rFonts w:ascii="Times New Roman" w:hAnsi="Times New Roman" w:cs="Times New Roman"/>
          <w:bCs/>
          <w:sz w:val="28"/>
          <w:szCs w:val="28"/>
        </w:rPr>
        <w:tab/>
      </w:r>
      <w:r w:rsidRPr="00326637">
        <w:rPr>
          <w:rFonts w:ascii="Times New Roman" w:hAnsi="Times New Roman" w:cs="Times New Roman"/>
          <w:bCs/>
          <w:sz w:val="28"/>
          <w:szCs w:val="28"/>
        </w:rPr>
        <w:tab/>
      </w:r>
      <w:r w:rsidRPr="00326637">
        <w:rPr>
          <w:rFonts w:ascii="Times New Roman" w:hAnsi="Times New Roman" w:cs="Times New Roman"/>
          <w:bCs/>
          <w:sz w:val="28"/>
          <w:szCs w:val="28"/>
        </w:rPr>
        <w:tab/>
      </w:r>
      <w:r w:rsidRPr="00326637">
        <w:rPr>
          <w:rFonts w:ascii="Times New Roman" w:hAnsi="Times New Roman" w:cs="Times New Roman"/>
          <w:bCs/>
          <w:sz w:val="28"/>
          <w:szCs w:val="28"/>
        </w:rPr>
        <w:tab/>
      </w:r>
      <w:r w:rsidRPr="00326637">
        <w:rPr>
          <w:rFonts w:ascii="Times New Roman" w:hAnsi="Times New Roman" w:cs="Times New Roman"/>
          <w:bCs/>
          <w:sz w:val="28"/>
          <w:szCs w:val="28"/>
        </w:rPr>
        <w:tab/>
        <w:t xml:space="preserve">    к  решению Совета Веселовского</w:t>
      </w:r>
    </w:p>
    <w:p w:rsidR="00326637" w:rsidRPr="00326637" w:rsidRDefault="00326637" w:rsidP="00326637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66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сельского поселения Успенского района</w:t>
      </w:r>
    </w:p>
    <w:p w:rsidR="00326637" w:rsidRPr="00326637" w:rsidRDefault="00326637" w:rsidP="00326637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66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от 20 декабря  2017 года  № 157</w:t>
      </w:r>
    </w:p>
    <w:p w:rsidR="00326637" w:rsidRPr="00326637" w:rsidRDefault="00326637" w:rsidP="0032663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6637" w:rsidRPr="00326637" w:rsidRDefault="00326637" w:rsidP="0032663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326637" w:rsidRPr="00326637" w:rsidTr="003D5DDE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26637" w:rsidRPr="00326637" w:rsidTr="003D5DDE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326637" w:rsidRPr="00326637" w:rsidTr="003D5DDE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</w:t>
            </w:r>
          </w:p>
        </w:tc>
      </w:tr>
      <w:tr w:rsidR="00326637" w:rsidRPr="00326637" w:rsidTr="003D5DDE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  <w:r w:rsidRPr="003266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61.5</w:t>
            </w:r>
          </w:p>
        </w:tc>
      </w:tr>
      <w:tr w:rsidR="00326637" w:rsidRPr="00326637" w:rsidTr="003D5DDE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15.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26637" w:rsidRPr="00326637" w:rsidTr="003D5DDE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</w:t>
            </w:r>
          </w:p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продукции), </w:t>
            </w:r>
            <w:proofErr w:type="gramStart"/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производимым</w:t>
            </w:r>
            <w:proofErr w:type="gramEnd"/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10.2</w:t>
            </w:r>
          </w:p>
        </w:tc>
      </w:tr>
      <w:tr w:rsidR="00326637" w:rsidRPr="00326637" w:rsidTr="003D5DDE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120.0</w:t>
            </w:r>
          </w:p>
        </w:tc>
      </w:tr>
      <w:tr w:rsidR="00326637" w:rsidRPr="00326637" w:rsidTr="003D5DDE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242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637" w:rsidRPr="00326637" w:rsidTr="003D5DDE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3 0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6637" w:rsidRPr="00326637" w:rsidTr="003D5DDE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326637" w:rsidRPr="00326637" w:rsidTr="003D5DDE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7809,2</w:t>
            </w:r>
          </w:p>
        </w:tc>
      </w:tr>
      <w:tr w:rsidR="00326637" w:rsidRPr="00326637" w:rsidTr="003D5DDE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6637" w:rsidRPr="00326637" w:rsidTr="003D5DDE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2 02 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6426,6</w:t>
            </w:r>
          </w:p>
        </w:tc>
      </w:tr>
      <w:tr w:rsidR="00326637" w:rsidRPr="00326637" w:rsidTr="003D5DDE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35118</w:t>
            </w: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326637" w:rsidRPr="00326637" w:rsidTr="003D5DDE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637" w:rsidRPr="00326637" w:rsidTr="003D5DDE">
        <w:trPr>
          <w:trHeight w:val="756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2 07 05000 10 0000 180</w:t>
            </w:r>
          </w:p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637" w:rsidRPr="00326637" w:rsidTr="003D5DDE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326637" w:rsidRPr="00326637" w:rsidTr="003D5DDE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2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12570,7</w:t>
            </w:r>
          </w:p>
        </w:tc>
      </w:tr>
      <w:tr w:rsidR="00326637" w:rsidRPr="00326637" w:rsidTr="003D5DDE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26637" w:rsidRPr="00326637" w:rsidTr="003D5DDE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637" w:rsidRDefault="00326637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По  видам и подвидам доходов, входящим в соответствующий </w:t>
            </w:r>
            <w:proofErr w:type="spellStart"/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группировочный</w:t>
            </w:r>
            <w:proofErr w:type="spellEnd"/>
            <w:r w:rsidRPr="003266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  <w:p w:rsidR="00BA1520" w:rsidRDefault="00BA1520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520" w:rsidRPr="00326637" w:rsidRDefault="00BA1520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637" w:rsidRPr="00326637" w:rsidTr="003D5DDE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637" w:rsidRPr="00326637" w:rsidRDefault="00326637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637" w:rsidRPr="00326637" w:rsidTr="003D5DDE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637" w:rsidRPr="00326637" w:rsidTr="003D5DDE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Успенского района                                                         Т.Я.  Кузнецова</w:t>
            </w:r>
          </w:p>
        </w:tc>
      </w:tr>
      <w:tr w:rsidR="00326637" w:rsidRPr="00326637" w:rsidTr="003D5DDE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326637" w:rsidRPr="00326637" w:rsidRDefault="00326637" w:rsidP="00326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6637" w:rsidRPr="00326637" w:rsidRDefault="00326637" w:rsidP="0032663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26637" w:rsidRPr="00326637" w:rsidRDefault="00326637" w:rsidP="0032663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26637" w:rsidRPr="00326637" w:rsidRDefault="00326637" w:rsidP="0032663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26637" w:rsidRPr="00326637" w:rsidRDefault="00326637" w:rsidP="0032663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26637" w:rsidRDefault="00326637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0216E" w:rsidRDefault="0060216E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26637" w:rsidRDefault="00326637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16E" w:rsidRDefault="0060216E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16E" w:rsidRDefault="0060216E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16E" w:rsidRPr="0060216E" w:rsidRDefault="0060216E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637" w:rsidRDefault="00326637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26637" w:rsidRPr="00BA1520" w:rsidRDefault="00326637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BA1520" w:rsidRDefault="00BA1520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0216E" w:rsidRPr="00BA152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BA1520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25 мая  2018 года № </w:t>
      </w:r>
      <w:r w:rsidR="00992B0F">
        <w:rPr>
          <w:rFonts w:ascii="Times New Roman" w:hAnsi="Times New Roman" w:cs="Times New Roman"/>
          <w:sz w:val="28"/>
          <w:szCs w:val="28"/>
          <w:lang w:eastAsia="ru-RU"/>
        </w:rPr>
        <w:t>175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BA1520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от  20декабря 2017 года №  157</w:t>
      </w:r>
    </w:p>
    <w:p w:rsidR="00D876D5" w:rsidRPr="00D876D5" w:rsidRDefault="00D876D5" w:rsidP="00D876D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D876D5" w:rsidRPr="00D876D5" w:rsidRDefault="00AC358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13390,6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9736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AD4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9736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973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E7F58" w:rsidRDefault="00D876D5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E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AD4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E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86,3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5984,1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5954.0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30.1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E7F5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869,1</w:t>
            </w:r>
          </w:p>
        </w:tc>
      </w:tr>
      <w:tr w:rsidR="00D876D5" w:rsidRPr="00D876D5" w:rsidTr="009736B6">
        <w:trPr>
          <w:trHeight w:val="312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414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E7F5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34F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 w:rsidR="00AD4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876D5" w:rsidRPr="00D876D5" w:rsidRDefault="00DE7F58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253</w:t>
            </w:r>
            <w:r w:rsidR="00AD4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612417">
        <w:trPr>
          <w:trHeight w:val="225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04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Default="00612417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72,9</w:t>
            </w:r>
          </w:p>
        </w:tc>
      </w:tr>
      <w:tr w:rsidR="00612417" w:rsidRPr="00D876D5" w:rsidTr="009736B6">
        <w:trPr>
          <w:trHeight w:val="405"/>
        </w:trPr>
        <w:tc>
          <w:tcPr>
            <w:tcW w:w="486" w:type="dxa"/>
            <w:vAlign w:val="center"/>
          </w:tcPr>
          <w:p w:rsidR="00612417" w:rsidRPr="00D876D5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12417" w:rsidRPr="00612417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612417" w:rsidRPr="00612417" w:rsidRDefault="00612417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Pr="00612417" w:rsidRDefault="0061241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76D5" w:rsidRPr="00D876D5" w:rsidRDefault="00D876D5" w:rsidP="00D87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Т.Я.Кузнецова                   </w:t>
      </w: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P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617" w:rsidRDefault="00287617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287617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A15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Pr="00287617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от 25 мая  2018 года № </w:t>
      </w:r>
      <w:r w:rsidR="00992B0F">
        <w:rPr>
          <w:rFonts w:ascii="Times New Roman" w:hAnsi="Times New Roman" w:cs="Times New Roman"/>
          <w:sz w:val="28"/>
          <w:szCs w:val="28"/>
          <w:lang w:eastAsia="ru-RU"/>
        </w:rPr>
        <w:t>175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BA1520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287617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от  20декабря 2017 года № 157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857"/>
        <w:gridCol w:w="720"/>
        <w:gridCol w:w="1264"/>
      </w:tblGrid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13 390,6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13 377,3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AC55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="00AD4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522,5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AC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2 </w:t>
            </w:r>
            <w:r w:rsidR="00AC55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036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AC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2 </w:t>
            </w:r>
            <w:r w:rsidR="00AC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AC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="00AC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AC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="00AC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64" w:type="dxa"/>
            <w:vAlign w:val="center"/>
          </w:tcPr>
          <w:p w:rsidR="00D876D5" w:rsidRPr="00D876D5" w:rsidRDefault="00AC556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984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176.0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  <w:r w:rsidR="00AD4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AD4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1040,6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1040,6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980,6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4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AC556C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D876D5" w:rsidRPr="00AC55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86,3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54,3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5984,1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(дорожные фонды)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5954.0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Строительство,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298.0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298.0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298.0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9736B6">
        <w:trPr>
          <w:trHeight w:val="13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4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Веселовского сельского поселения на 2018 год"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45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30,1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49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малого и среднего предпринимательства в Веселовском сельском</w:t>
            </w:r>
            <w:r w:rsidR="00992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поселении Успенского района на 2018 год»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603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Жилищно-коммунальное 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869.1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830.4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830.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178.2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178.2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178.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178.2</w:t>
            </w:r>
          </w:p>
        </w:tc>
      </w:tr>
      <w:tr w:rsidR="00D876D5" w:rsidRPr="00D876D5" w:rsidTr="009736B6">
        <w:trPr>
          <w:trHeight w:val="33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89.8</w:t>
            </w:r>
          </w:p>
        </w:tc>
      </w:tr>
      <w:tr w:rsidR="00D876D5" w:rsidRPr="00D876D5" w:rsidTr="009736B6">
        <w:trPr>
          <w:trHeight w:val="406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89.8</w:t>
            </w:r>
          </w:p>
        </w:tc>
      </w:tr>
      <w:tr w:rsidR="00D876D5" w:rsidRPr="00D876D5" w:rsidTr="009736B6">
        <w:trPr>
          <w:trHeight w:val="9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89.8</w:t>
            </w:r>
          </w:p>
        </w:tc>
      </w:tr>
      <w:tr w:rsidR="00D876D5" w:rsidRPr="00D876D5" w:rsidTr="009736B6">
        <w:trPr>
          <w:trHeight w:val="12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441.6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428.4</w:t>
            </w:r>
          </w:p>
        </w:tc>
      </w:tr>
      <w:tr w:rsidR="00D876D5" w:rsidRPr="00D876D5" w:rsidTr="009736B6">
        <w:trPr>
          <w:trHeight w:val="10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428.4</w:t>
            </w:r>
          </w:p>
        </w:tc>
      </w:tr>
      <w:tr w:rsidR="00D876D5" w:rsidRPr="00D876D5" w:rsidTr="009736B6">
        <w:trPr>
          <w:trHeight w:val="23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13.2</w:t>
            </w:r>
          </w:p>
        </w:tc>
      </w:tr>
      <w:tr w:rsidR="00D876D5" w:rsidRPr="00D876D5" w:rsidTr="009736B6">
        <w:trPr>
          <w:trHeight w:val="26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13.2</w:t>
            </w:r>
          </w:p>
        </w:tc>
      </w:tr>
      <w:tr w:rsidR="00D876D5" w:rsidRPr="00D876D5" w:rsidTr="009736B6">
        <w:trPr>
          <w:trHeight w:val="30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120.8</w:t>
            </w:r>
          </w:p>
        </w:tc>
      </w:tr>
      <w:tr w:rsidR="00D876D5" w:rsidRPr="00D876D5" w:rsidTr="009736B6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120.8</w:t>
            </w:r>
          </w:p>
        </w:tc>
      </w:tr>
      <w:tr w:rsidR="00D876D5" w:rsidRPr="00D876D5" w:rsidTr="009736B6">
        <w:trPr>
          <w:trHeight w:val="39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120.8</w:t>
            </w:r>
          </w:p>
        </w:tc>
      </w:tr>
      <w:tr w:rsidR="00D876D5" w:rsidRPr="00D876D5" w:rsidTr="009736B6">
        <w:trPr>
          <w:trHeight w:val="1189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120.8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в поселении 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Реализация молодежной политики в  Веселовском сельском поселении Успенского района на 2018 год»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5250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 w:rsidR="00BC7A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25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BC7A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5250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 w:rsidR="00BC7A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деятельности учреждений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5250DE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C7A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250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C7A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5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C7A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5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C7A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5250D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5250D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5250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5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1 746,4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61 2 00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1746,4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1746.4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6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                                          Т.Я. Кузнецова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520" w:rsidRDefault="00BA1520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520" w:rsidRDefault="00BA1520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B0F" w:rsidRDefault="00992B0F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B0F" w:rsidRDefault="00992B0F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B0F" w:rsidRPr="00D876D5" w:rsidRDefault="00992B0F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3C15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4C9" w:rsidRPr="006C64C9" w:rsidRDefault="006C64C9" w:rsidP="006C64C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6C64C9" w:rsidRP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6C64C9" w:rsidRP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C64C9" w:rsidRP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992B0F">
        <w:rPr>
          <w:rFonts w:ascii="Times New Roman" w:hAnsi="Times New Roman" w:cs="Times New Roman"/>
          <w:sz w:val="28"/>
          <w:szCs w:val="28"/>
          <w:lang w:eastAsia="ru-RU"/>
        </w:rPr>
        <w:t xml:space="preserve"> мая  2018 года № 175</w:t>
      </w:r>
    </w:p>
    <w:p w:rsidR="006C64C9" w:rsidRPr="006C64C9" w:rsidRDefault="006C64C9" w:rsidP="006C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4C9" w:rsidRPr="006C64C9" w:rsidRDefault="00BA1520" w:rsidP="006C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C64C9" w:rsidRPr="006C64C9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6C64C9" w:rsidRP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6C64C9" w:rsidRP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C64C9" w:rsidRP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>от  20декабря 2017 года № 157</w:t>
      </w:r>
    </w:p>
    <w:p w:rsidR="006C64C9" w:rsidRP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4C9" w:rsidRPr="006C64C9" w:rsidRDefault="006C64C9" w:rsidP="006C64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4C9" w:rsidRPr="006C64C9" w:rsidRDefault="006C64C9" w:rsidP="006C64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6C64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</w:t>
      </w:r>
      <w:proofErr w:type="gramEnd"/>
    </w:p>
    <w:p w:rsidR="006C64C9" w:rsidRPr="006C64C9" w:rsidRDefault="006C64C9" w:rsidP="006C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</w:t>
      </w:r>
      <w:proofErr w:type="gramStart"/>
      <w:r w:rsidRPr="006C64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6C64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 год</w:t>
      </w:r>
    </w:p>
    <w:p w:rsidR="006C64C9" w:rsidRPr="006C64C9" w:rsidRDefault="006C64C9" w:rsidP="006C6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4C9" w:rsidRPr="006C64C9" w:rsidRDefault="006C64C9" w:rsidP="006C64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кодагруппы</w:t>
            </w:r>
            <w:proofErr w:type="spellEnd"/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подгруппы, статьи, подвида аналитической </w:t>
            </w:r>
            <w:proofErr w:type="gramStart"/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вида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819,9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819,9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470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470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- 1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470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- 1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470</w:t>
            </w: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819,9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- 14040,7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- 14040,7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14860,6</w:t>
            </w:r>
          </w:p>
        </w:tc>
      </w:tr>
      <w:tr w:rsidR="006C64C9" w:rsidRPr="006C64C9" w:rsidTr="00992B0F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C9" w:rsidRPr="006C64C9" w:rsidRDefault="006C64C9" w:rsidP="006C64C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14860,6</w:t>
            </w:r>
          </w:p>
        </w:tc>
      </w:tr>
    </w:tbl>
    <w:p w:rsidR="006C64C9" w:rsidRPr="006C64C9" w:rsidRDefault="006C64C9" w:rsidP="006C6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4C9" w:rsidRPr="006C64C9" w:rsidRDefault="006C64C9" w:rsidP="006C6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4C9" w:rsidRPr="006C64C9" w:rsidRDefault="006C64C9" w:rsidP="006C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4C9" w:rsidRPr="006C64C9" w:rsidRDefault="006C64C9" w:rsidP="006C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4C9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6C64C9" w:rsidRPr="006C64C9" w:rsidRDefault="00BA1520" w:rsidP="006C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C64C9" w:rsidRPr="006C64C9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6C64C9" w:rsidRDefault="006C64C9" w:rsidP="006C64C9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6C64C9" w:rsidRPr="00D876D5" w:rsidRDefault="006C64C9" w:rsidP="003C15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64C9" w:rsidRPr="00D876D5" w:rsidSect="0081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7F2D"/>
    <w:rsid w:val="00186BAF"/>
    <w:rsid w:val="001C03C4"/>
    <w:rsid w:val="001C17AE"/>
    <w:rsid w:val="00287617"/>
    <w:rsid w:val="002C7F2D"/>
    <w:rsid w:val="003057F2"/>
    <w:rsid w:val="00326637"/>
    <w:rsid w:val="00334F21"/>
    <w:rsid w:val="003C158D"/>
    <w:rsid w:val="003D5DDE"/>
    <w:rsid w:val="003F6774"/>
    <w:rsid w:val="005250DE"/>
    <w:rsid w:val="00543645"/>
    <w:rsid w:val="0060216E"/>
    <w:rsid w:val="00612417"/>
    <w:rsid w:val="00633B4B"/>
    <w:rsid w:val="006C64C9"/>
    <w:rsid w:val="00701B19"/>
    <w:rsid w:val="00755A9D"/>
    <w:rsid w:val="007601F3"/>
    <w:rsid w:val="0076653E"/>
    <w:rsid w:val="007930FE"/>
    <w:rsid w:val="00805EB7"/>
    <w:rsid w:val="008113F4"/>
    <w:rsid w:val="00846154"/>
    <w:rsid w:val="008C71A1"/>
    <w:rsid w:val="009736B6"/>
    <w:rsid w:val="00992B0F"/>
    <w:rsid w:val="009E3299"/>
    <w:rsid w:val="00AC358C"/>
    <w:rsid w:val="00AC556C"/>
    <w:rsid w:val="00AD4F9B"/>
    <w:rsid w:val="00B13884"/>
    <w:rsid w:val="00B40DAC"/>
    <w:rsid w:val="00BA1520"/>
    <w:rsid w:val="00BC7AB0"/>
    <w:rsid w:val="00D876D5"/>
    <w:rsid w:val="00DE7F58"/>
    <w:rsid w:val="00E06753"/>
    <w:rsid w:val="00F3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Оля Владимировна</cp:lastModifiedBy>
  <cp:revision>31</cp:revision>
  <cp:lastPrinted>2018-05-24T12:05:00Z</cp:lastPrinted>
  <dcterms:created xsi:type="dcterms:W3CDTF">2018-05-21T05:35:00Z</dcterms:created>
  <dcterms:modified xsi:type="dcterms:W3CDTF">2018-05-29T09:09:00Z</dcterms:modified>
</cp:coreProperties>
</file>